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364CF" w14:textId="77777777" w:rsidR="00B171F9" w:rsidRDefault="00B171F9">
      <w:pPr>
        <w:widowControl w:val="0"/>
        <w:spacing w:line="120" w:lineRule="exact"/>
        <w:rPr>
          <w:rFonts w:ascii="Times New Roman" w:hAnsi="Times New Roman" w:cs="Times New Roman"/>
          <w:sz w:val="24"/>
          <w:szCs w:val="24"/>
        </w:rPr>
      </w:pPr>
      <w:bookmarkStart w:id="0" w:name="_GoBack"/>
      <w:bookmarkEnd w:id="0"/>
    </w:p>
    <w:p w14:paraId="0F9364D0" w14:textId="77777777" w:rsidR="00B171F9" w:rsidRDefault="00B171F9">
      <w:pPr>
        <w:widowControl w:val="0"/>
        <w:tabs>
          <w:tab w:val="left" w:pos="360"/>
        </w:tabs>
        <w:rPr>
          <w:rFonts w:ascii="Times New Roman" w:hAnsi="Times New Roman" w:cs="Times New Roman"/>
          <w:sz w:val="24"/>
          <w:szCs w:val="24"/>
        </w:rPr>
      </w:pPr>
      <w:r>
        <w:rPr>
          <w:rFonts w:ascii="Times New Roman" w:hAnsi="Times New Roman" w:cs="Times New Roman"/>
          <w:sz w:val="24"/>
          <w:szCs w:val="24"/>
        </w:rPr>
        <w:tab/>
      </w:r>
    </w:p>
    <w:p w14:paraId="0F9364D1" w14:textId="77777777" w:rsidR="00B171F9" w:rsidRDefault="00B171F9">
      <w:pPr>
        <w:widowControl w:val="0"/>
        <w:tabs>
          <w:tab w:val="left" w:pos="360"/>
          <w:tab w:val="right" w:pos="10620"/>
        </w:tabs>
        <w:rPr>
          <w:rFonts w:ascii="Times New Roman" w:hAnsi="Times New Roman" w:cs="Times New Roman"/>
          <w:sz w:val="24"/>
          <w:szCs w:val="24"/>
        </w:rPr>
      </w:pPr>
      <w:r>
        <w:rPr>
          <w:rFonts w:ascii="Times New Roman" w:hAnsi="Times New Roman" w:cs="Times New Roman"/>
          <w:sz w:val="24"/>
          <w:szCs w:val="24"/>
        </w:rPr>
        <w:tab/>
      </w:r>
      <w:r w:rsidR="007C3467">
        <w:rPr>
          <w:rFonts w:ascii="Times New Roman" w:hAnsi="Times New Roman" w:cs="Times New Roman"/>
          <w:noProof/>
          <w:sz w:val="24"/>
          <w:szCs w:val="24"/>
        </w:rPr>
        <w:drawing>
          <wp:inline distT="0" distB="0" distL="0" distR="0" wp14:anchorId="0F9367D9" wp14:editId="0F9367DA">
            <wp:extent cx="2182495" cy="719455"/>
            <wp:effectExtent l="19050" t="0" r="825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4" cstate="print"/>
                    <a:srcRect/>
                    <a:stretch>
                      <a:fillRect/>
                    </a:stretch>
                  </pic:blipFill>
                  <pic:spPr bwMode="auto">
                    <a:xfrm>
                      <a:off x="0" y="0"/>
                      <a:ext cx="2182495" cy="719455"/>
                    </a:xfrm>
                    <a:prstGeom prst="rect">
                      <a:avLst/>
                    </a:prstGeom>
                    <a:noFill/>
                    <a:ln w="9525">
                      <a:noFill/>
                      <a:miter lim="800000"/>
                      <a:headEnd/>
                      <a:tailEnd/>
                    </a:ln>
                  </pic:spPr>
                </pic:pic>
              </a:graphicData>
            </a:graphic>
          </wp:inline>
        </w:drawing>
      </w:r>
    </w:p>
    <w:p w14:paraId="0F9364D2" w14:textId="77777777" w:rsidR="00B171F9" w:rsidRDefault="00B171F9">
      <w:pPr>
        <w:widowControl w:val="0"/>
        <w:tabs>
          <w:tab w:val="left" w:pos="360"/>
        </w:tabs>
        <w:rPr>
          <w:rFonts w:ascii="Times New Roman" w:hAnsi="Times New Roman" w:cs="Times New Roman"/>
          <w:sz w:val="24"/>
          <w:szCs w:val="24"/>
        </w:rPr>
      </w:pPr>
    </w:p>
    <w:p w14:paraId="0F9364D3" w14:textId="77777777" w:rsidR="00B171F9" w:rsidRDefault="00B171F9">
      <w:pPr>
        <w:widowControl w:val="0"/>
        <w:spacing w:line="437" w:lineRule="exact"/>
        <w:rPr>
          <w:rFonts w:ascii="Times New Roman" w:hAnsi="Times New Roman" w:cs="Times New Roman"/>
          <w:sz w:val="24"/>
          <w:szCs w:val="24"/>
        </w:rPr>
      </w:pPr>
    </w:p>
    <w:p w14:paraId="0F9364D4" w14:textId="77777777" w:rsidR="001A00FA" w:rsidRDefault="001A00FA">
      <w:pPr>
        <w:widowControl w:val="0"/>
        <w:tabs>
          <w:tab w:val="center" w:pos="5819"/>
        </w:tabs>
        <w:jc w:val="center"/>
        <w:rPr>
          <w:rFonts w:ascii="Times New Roman" w:hAnsi="Times New Roman" w:cs="Times New Roman"/>
          <w:b/>
          <w:bCs/>
          <w:color w:val="000000"/>
          <w:sz w:val="24"/>
          <w:szCs w:val="24"/>
        </w:rPr>
      </w:pPr>
    </w:p>
    <w:p w14:paraId="0F9364D5" w14:textId="77777777" w:rsidR="00B171F9" w:rsidRDefault="00B171F9">
      <w:pPr>
        <w:widowControl w:val="0"/>
        <w:tabs>
          <w:tab w:val="center" w:pos="5819"/>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Compliance Questionnaire and</w:t>
      </w:r>
    </w:p>
    <w:p w14:paraId="0F9364D6" w14:textId="77777777" w:rsidR="00B171F9" w:rsidRDefault="00B171F9">
      <w:pPr>
        <w:widowControl w:val="0"/>
        <w:tabs>
          <w:tab w:val="center" w:pos="582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Reliability Standard Audit Worksheet</w:t>
      </w:r>
    </w:p>
    <w:p w14:paraId="0F9364D7" w14:textId="77777777" w:rsidR="00B171F9" w:rsidRDefault="00B171F9">
      <w:pPr>
        <w:widowControl w:val="0"/>
        <w:tabs>
          <w:tab w:val="center" w:pos="5820"/>
        </w:tabs>
        <w:jc w:val="center"/>
        <w:rPr>
          <w:rFonts w:ascii="Times New Roman" w:hAnsi="Times New Roman" w:cs="Times New Roman"/>
          <w:b/>
          <w:bCs/>
          <w:color w:val="000000"/>
          <w:sz w:val="24"/>
          <w:szCs w:val="24"/>
        </w:rPr>
      </w:pPr>
    </w:p>
    <w:p w14:paraId="0F9364D8" w14:textId="77777777" w:rsidR="00C72736" w:rsidRDefault="00C72736">
      <w:pPr>
        <w:widowControl w:val="0"/>
        <w:jc w:val="center"/>
        <w:rPr>
          <w:rFonts w:ascii="Times New Roman" w:hAnsi="Times New Roman" w:cs="Times New Roman"/>
          <w:b/>
          <w:bCs/>
          <w:sz w:val="24"/>
          <w:szCs w:val="24"/>
        </w:rPr>
      </w:pPr>
    </w:p>
    <w:p w14:paraId="0F9364D9" w14:textId="77777777" w:rsidR="001A00FA" w:rsidRDefault="001A00FA">
      <w:pPr>
        <w:widowControl w:val="0"/>
        <w:jc w:val="center"/>
        <w:rPr>
          <w:rFonts w:ascii="Times New Roman" w:hAnsi="Times New Roman" w:cs="Times New Roman"/>
          <w:b/>
          <w:bCs/>
          <w:sz w:val="24"/>
          <w:szCs w:val="24"/>
        </w:rPr>
      </w:pPr>
    </w:p>
    <w:p w14:paraId="0F9364DA" w14:textId="5C0EF13F" w:rsidR="00B171F9" w:rsidRPr="000908A9" w:rsidRDefault="00B171F9">
      <w:pPr>
        <w:widowControl w:val="0"/>
        <w:jc w:val="center"/>
        <w:rPr>
          <w:rFonts w:ascii="Times New Roman" w:hAnsi="Times New Roman" w:cs="Times New Roman"/>
          <w:sz w:val="32"/>
          <w:szCs w:val="32"/>
        </w:rPr>
      </w:pPr>
      <w:r w:rsidRPr="000908A9">
        <w:rPr>
          <w:rFonts w:ascii="Times New Roman" w:hAnsi="Times New Roman" w:cs="Times New Roman"/>
          <w:b/>
          <w:bCs/>
          <w:sz w:val="32"/>
          <w:szCs w:val="32"/>
        </w:rPr>
        <w:t>TOP-006-</w:t>
      </w:r>
      <w:r w:rsidR="002F40C6" w:rsidRPr="000908A9">
        <w:rPr>
          <w:rFonts w:ascii="Times New Roman" w:hAnsi="Times New Roman" w:cs="Times New Roman"/>
          <w:b/>
          <w:bCs/>
          <w:sz w:val="32"/>
          <w:szCs w:val="32"/>
        </w:rPr>
        <w:t>2</w:t>
      </w:r>
      <w:r w:rsidRPr="000908A9">
        <w:rPr>
          <w:rFonts w:ascii="Times New Roman" w:hAnsi="Times New Roman" w:cs="Times New Roman"/>
          <w:b/>
          <w:bCs/>
          <w:sz w:val="32"/>
          <w:szCs w:val="32"/>
        </w:rPr>
        <w:t xml:space="preserve"> — Monitoring System Conditions</w:t>
      </w:r>
    </w:p>
    <w:p w14:paraId="0F9364DB" w14:textId="77777777" w:rsidR="00B171F9" w:rsidRDefault="00B171F9">
      <w:pPr>
        <w:widowControl w:val="0"/>
        <w:jc w:val="center"/>
        <w:rPr>
          <w:rFonts w:ascii="Times New Roman" w:hAnsi="Times New Roman" w:cs="Times New Roman"/>
          <w:sz w:val="24"/>
          <w:szCs w:val="24"/>
        </w:rPr>
      </w:pPr>
    </w:p>
    <w:p w14:paraId="0F9364DC" w14:textId="77777777" w:rsidR="00B171F9" w:rsidRDefault="00B171F9">
      <w:pPr>
        <w:widowControl w:val="0"/>
        <w:jc w:val="center"/>
        <w:rPr>
          <w:rFonts w:ascii="Times New Roman" w:hAnsi="Times New Roman" w:cs="Times New Roman"/>
          <w:sz w:val="24"/>
          <w:szCs w:val="24"/>
        </w:rPr>
      </w:pPr>
    </w:p>
    <w:p w14:paraId="0F9364DD" w14:textId="77777777" w:rsidR="00C72736" w:rsidRDefault="00C72736" w:rsidP="0051367A">
      <w:pPr>
        <w:widowControl w:val="0"/>
        <w:tabs>
          <w:tab w:val="left" w:pos="450"/>
          <w:tab w:val="left" w:pos="480"/>
        </w:tabs>
        <w:spacing w:line="480" w:lineRule="auto"/>
        <w:ind w:firstLine="450"/>
        <w:rPr>
          <w:rFonts w:ascii="Times New Roman" w:hAnsi="Times New Roman" w:cs="Times New Roman"/>
          <w:b/>
          <w:bCs/>
          <w:color w:val="264D74"/>
          <w:sz w:val="24"/>
          <w:szCs w:val="24"/>
        </w:rPr>
      </w:pPr>
    </w:p>
    <w:p w14:paraId="0F9364DE" w14:textId="77777777" w:rsidR="00B171F9" w:rsidRDefault="00B171F9" w:rsidP="0051367A">
      <w:pPr>
        <w:widowControl w:val="0"/>
        <w:tabs>
          <w:tab w:val="left" w:pos="450"/>
          <w:tab w:val="left" w:pos="480"/>
        </w:tabs>
        <w:spacing w:line="480" w:lineRule="auto"/>
        <w:ind w:firstLine="450"/>
        <w:rPr>
          <w:rFonts w:ascii="Times New Roman" w:hAnsi="Times New Roman" w:cs="Times New Roman"/>
          <w:i/>
          <w:iCs/>
          <w:color w:val="000000"/>
          <w:sz w:val="24"/>
          <w:szCs w:val="24"/>
        </w:rPr>
      </w:pPr>
      <w:r w:rsidRPr="000908A9">
        <w:rPr>
          <w:rFonts w:ascii="Times New Roman" w:hAnsi="Times New Roman" w:cs="Times New Roman"/>
          <w:b/>
          <w:bCs/>
          <w:color w:val="264D74"/>
          <w:sz w:val="28"/>
          <w:szCs w:val="28"/>
        </w:rPr>
        <w:t>Registered Entity:</w:t>
      </w:r>
      <w:r w:rsidRPr="000908A9">
        <w:rPr>
          <w:rFonts w:ascii="Times New Roman" w:hAnsi="Times New Roman" w:cs="Times New Roman"/>
          <w:b/>
          <w:bCs/>
          <w:color w:val="336699"/>
          <w:sz w:val="28"/>
          <w:szCs w:val="28"/>
        </w:rPr>
        <w:t xml:space="preserve"> </w:t>
      </w:r>
      <w:r>
        <w:rPr>
          <w:rFonts w:ascii="Times New Roman" w:hAnsi="Times New Roman" w:cs="Times New Roman"/>
          <w:i/>
          <w:iCs/>
          <w:color w:val="000000"/>
          <w:sz w:val="24"/>
          <w:szCs w:val="24"/>
        </w:rPr>
        <w:t>(Must be completed by the Compliance Enforcement Authority)</w:t>
      </w:r>
    </w:p>
    <w:p w14:paraId="0F9364DF" w14:textId="77777777" w:rsidR="00B171F9" w:rsidRDefault="00B171F9" w:rsidP="0051367A">
      <w:pPr>
        <w:widowControl w:val="0"/>
        <w:tabs>
          <w:tab w:val="left" w:pos="450"/>
          <w:tab w:val="left" w:pos="480"/>
        </w:tabs>
        <w:spacing w:line="480" w:lineRule="auto"/>
        <w:ind w:firstLine="450"/>
        <w:rPr>
          <w:rFonts w:ascii="Times New Roman" w:hAnsi="Times New Roman" w:cs="Times New Roman"/>
          <w:i/>
          <w:iCs/>
          <w:color w:val="000000"/>
          <w:sz w:val="24"/>
          <w:szCs w:val="24"/>
        </w:rPr>
      </w:pPr>
      <w:r w:rsidRPr="000908A9">
        <w:rPr>
          <w:rFonts w:ascii="Times New Roman" w:hAnsi="Times New Roman" w:cs="Times New Roman"/>
          <w:b/>
          <w:bCs/>
          <w:color w:val="264D74"/>
          <w:sz w:val="28"/>
          <w:szCs w:val="28"/>
        </w:rPr>
        <w:t>NCR Number:</w:t>
      </w:r>
      <w:r w:rsidRPr="000908A9">
        <w:rPr>
          <w:rFonts w:ascii="Times New Roman" w:hAnsi="Times New Roman" w:cs="Times New Roman"/>
          <w:b/>
          <w:bCs/>
          <w:color w:val="336699"/>
          <w:sz w:val="28"/>
          <w:szCs w:val="28"/>
        </w:rPr>
        <w:t xml:space="preserve"> </w:t>
      </w:r>
      <w:r>
        <w:rPr>
          <w:rFonts w:ascii="Times New Roman" w:hAnsi="Times New Roman" w:cs="Times New Roman"/>
          <w:i/>
          <w:iCs/>
          <w:color w:val="000000"/>
          <w:sz w:val="24"/>
          <w:szCs w:val="24"/>
        </w:rPr>
        <w:t>(Must be completed by the Compliance Enforcement Authority)</w:t>
      </w:r>
    </w:p>
    <w:p w14:paraId="0F9364E0" w14:textId="77777777" w:rsidR="00B171F9" w:rsidRDefault="00B171F9" w:rsidP="0051367A">
      <w:pPr>
        <w:widowControl w:val="0"/>
        <w:tabs>
          <w:tab w:val="left" w:pos="450"/>
          <w:tab w:val="left" w:pos="480"/>
          <w:tab w:val="left" w:pos="3690"/>
          <w:tab w:val="left" w:pos="5400"/>
        </w:tabs>
        <w:spacing w:line="480" w:lineRule="auto"/>
        <w:ind w:firstLine="450"/>
        <w:rPr>
          <w:rFonts w:ascii="Times New Roman" w:hAnsi="Times New Roman" w:cs="Times New Roman"/>
          <w:b/>
          <w:bCs/>
          <w:color w:val="000000"/>
          <w:sz w:val="24"/>
          <w:szCs w:val="24"/>
        </w:rPr>
      </w:pPr>
      <w:r w:rsidRPr="000908A9">
        <w:rPr>
          <w:rFonts w:ascii="Times New Roman" w:hAnsi="Times New Roman" w:cs="Times New Roman"/>
          <w:b/>
          <w:bCs/>
          <w:color w:val="264D74"/>
          <w:sz w:val="28"/>
          <w:szCs w:val="28"/>
        </w:rPr>
        <w:t>Applicable Function(s):</w:t>
      </w:r>
      <w:r w:rsidR="00C72736" w:rsidRPr="000908A9">
        <w:rPr>
          <w:rFonts w:ascii="Times New Roman" w:hAnsi="Times New Roman" w:cs="Times New Roman"/>
          <w:b/>
          <w:bCs/>
          <w:color w:val="264D74"/>
          <w:sz w:val="28"/>
          <w:szCs w:val="28"/>
        </w:rPr>
        <w:t xml:space="preserve"> </w:t>
      </w:r>
      <w:r>
        <w:rPr>
          <w:rFonts w:ascii="Times New Roman" w:hAnsi="Times New Roman" w:cs="Times New Roman"/>
          <w:b/>
          <w:bCs/>
          <w:color w:val="000000"/>
          <w:sz w:val="24"/>
          <w:szCs w:val="24"/>
        </w:rPr>
        <w:t>TOP</w:t>
      </w:r>
      <w:r w:rsidR="00452173">
        <w:rPr>
          <w:rFonts w:ascii="Times New Roman" w:hAnsi="Times New Roman" w:cs="Times New Roman"/>
          <w:b/>
          <w:bCs/>
          <w:color w:val="000000"/>
          <w:sz w:val="24"/>
          <w:szCs w:val="24"/>
        </w:rPr>
        <w:t>, BA</w:t>
      </w:r>
      <w:r>
        <w:rPr>
          <w:rFonts w:ascii="Times New Roman" w:hAnsi="Times New Roman" w:cs="Times New Roman"/>
          <w:b/>
          <w:bCs/>
          <w:color w:val="000000"/>
          <w:sz w:val="24"/>
          <w:szCs w:val="24"/>
        </w:rPr>
        <w:t>, GOP, RC</w:t>
      </w:r>
    </w:p>
    <w:p w14:paraId="0F9364E1" w14:textId="77777777" w:rsidR="00B171F9" w:rsidRPr="000908A9" w:rsidRDefault="00B171F9" w:rsidP="0051367A">
      <w:pPr>
        <w:widowControl w:val="0"/>
        <w:tabs>
          <w:tab w:val="left" w:pos="90"/>
          <w:tab w:val="left" w:pos="450"/>
          <w:tab w:val="left" w:pos="720"/>
        </w:tabs>
        <w:spacing w:line="480" w:lineRule="auto"/>
        <w:ind w:left="450"/>
        <w:rPr>
          <w:b/>
          <w:bCs/>
          <w:color w:val="264D74"/>
          <w:sz w:val="28"/>
          <w:szCs w:val="28"/>
        </w:rPr>
      </w:pPr>
      <w:r w:rsidRPr="000908A9">
        <w:rPr>
          <w:rFonts w:ascii="Times New Roman" w:hAnsi="Times New Roman" w:cs="Times New Roman"/>
          <w:b/>
          <w:color w:val="17365D"/>
          <w:sz w:val="28"/>
          <w:szCs w:val="28"/>
        </w:rPr>
        <w:t>Auditors:</w:t>
      </w:r>
      <w:r w:rsidRPr="000908A9">
        <w:rPr>
          <w:rFonts w:ascii="Times New Roman" w:hAnsi="Times New Roman" w:cs="Times New Roman"/>
          <w:b/>
          <w:sz w:val="28"/>
          <w:szCs w:val="28"/>
        </w:rPr>
        <w:tab/>
      </w:r>
    </w:p>
    <w:p w14:paraId="0F9364E2" w14:textId="77777777" w:rsidR="00B171F9" w:rsidRDefault="00B171F9">
      <w:pPr>
        <w:widowControl w:val="0"/>
        <w:spacing w:line="1469" w:lineRule="exact"/>
        <w:rPr>
          <w:rFonts w:ascii="Times New Roman" w:hAnsi="Times New Roman" w:cs="Times New Roman"/>
          <w:sz w:val="24"/>
          <w:szCs w:val="24"/>
        </w:rPr>
      </w:pPr>
    </w:p>
    <w:p w14:paraId="0F9364E3" w14:textId="77777777" w:rsidR="00B171F9" w:rsidRDefault="00B171F9">
      <w:pPr>
        <w:widowControl w:val="0"/>
        <w:tabs>
          <w:tab w:val="left" w:pos="540"/>
        </w:tabs>
        <w:spacing w:line="284" w:lineRule="exact"/>
        <w:ind w:left="540"/>
        <w:rPr>
          <w:rFonts w:ascii="Times New Roman" w:hAnsi="Times New Roman" w:cs="Times New Roman"/>
          <w:sz w:val="24"/>
          <w:szCs w:val="24"/>
        </w:rPr>
      </w:pPr>
      <w:r>
        <w:rPr>
          <w:rFonts w:ascii="Times New Roman" w:hAnsi="Times New Roman" w:cs="Times New Roman"/>
          <w:sz w:val="24"/>
          <w:szCs w:val="24"/>
        </w:rPr>
        <w:tab/>
      </w:r>
    </w:p>
    <w:p w14:paraId="0F9364E4" w14:textId="77777777" w:rsidR="00B171F9" w:rsidRDefault="00B171F9">
      <w:pPr>
        <w:widowControl w:val="0"/>
        <w:spacing w:line="120" w:lineRule="exact"/>
        <w:rPr>
          <w:rFonts w:ascii="Times New Roman" w:hAnsi="Times New Roman" w:cs="Times New Roman"/>
          <w:sz w:val="24"/>
          <w:szCs w:val="24"/>
        </w:rPr>
      </w:pPr>
    </w:p>
    <w:p w14:paraId="0F9364E5" w14:textId="77777777" w:rsidR="00B171F9" w:rsidRDefault="00B171F9">
      <w:pPr>
        <w:widowControl w:val="0"/>
        <w:spacing w:line="40" w:lineRule="exact"/>
        <w:rPr>
          <w:rFonts w:ascii="Times New Roman" w:hAnsi="Times New Roman" w:cs="Times New Roman"/>
          <w:sz w:val="24"/>
          <w:szCs w:val="24"/>
        </w:rPr>
      </w:pPr>
      <w:r>
        <w:rPr>
          <w:rFonts w:ascii="Times New Roman" w:hAnsi="Times New Roman" w:cs="Times New Roman"/>
          <w:sz w:val="24"/>
          <w:szCs w:val="24"/>
        </w:rPr>
        <w:br w:type="page"/>
      </w:r>
    </w:p>
    <w:p w14:paraId="0F9364E6" w14:textId="77777777" w:rsidR="00B171F9" w:rsidRDefault="00B171F9">
      <w:pPr>
        <w:widowControl w:val="0"/>
        <w:spacing w:line="244" w:lineRule="exact"/>
        <w:rPr>
          <w:rFonts w:ascii="Times New Roman" w:hAnsi="Times New Roman" w:cs="Times New Roman"/>
          <w:sz w:val="24"/>
          <w:szCs w:val="24"/>
        </w:rPr>
      </w:pPr>
    </w:p>
    <w:p w14:paraId="0F9364E7" w14:textId="77777777" w:rsidR="00B171F9" w:rsidRPr="000908A9" w:rsidRDefault="00B171F9">
      <w:pPr>
        <w:widowControl w:val="0"/>
        <w:tabs>
          <w:tab w:val="left" w:pos="120"/>
        </w:tabs>
        <w:spacing w:line="331" w:lineRule="exact"/>
        <w:rPr>
          <w:rFonts w:ascii="Times New Roman" w:hAnsi="Times New Roman" w:cs="Times New Roman"/>
          <w:b/>
          <w:bCs/>
          <w:color w:val="003366"/>
          <w:sz w:val="28"/>
          <w:szCs w:val="28"/>
        </w:rPr>
      </w:pPr>
      <w:r w:rsidRPr="000908A9">
        <w:rPr>
          <w:rFonts w:ascii="Times New Roman" w:hAnsi="Times New Roman" w:cs="Times New Roman"/>
          <w:b/>
          <w:bCs/>
          <w:color w:val="003366"/>
          <w:sz w:val="28"/>
          <w:szCs w:val="28"/>
        </w:rPr>
        <w:t>Disclaimer</w:t>
      </w:r>
    </w:p>
    <w:p w14:paraId="0F9364E8" w14:textId="77777777" w:rsidR="00B171F9" w:rsidRDefault="00B171F9">
      <w:pPr>
        <w:widowControl w:val="0"/>
        <w:tabs>
          <w:tab w:val="left" w:pos="120"/>
        </w:tabs>
        <w:spacing w:line="284" w:lineRule="exact"/>
        <w:rPr>
          <w:rFonts w:ascii="Times New Roman" w:hAnsi="Times New Roman" w:cs="Times New Roman"/>
          <w:sz w:val="24"/>
          <w:szCs w:val="24"/>
        </w:rPr>
      </w:pPr>
      <w:r>
        <w:rPr>
          <w:rFonts w:ascii="Times New Roman" w:hAnsi="Times New Roman" w:cs="Times New Roman"/>
          <w:sz w:val="24"/>
          <w:szCs w:val="24"/>
        </w:rPr>
        <w:tab/>
      </w:r>
    </w:p>
    <w:p w14:paraId="0F9364E9" w14:textId="64411A10" w:rsidR="00B171F9" w:rsidRDefault="00B171F9">
      <w:pPr>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Pr>
          <w:rFonts w:ascii="Times New Roman" w:hAnsi="Times New Roman" w:cs="Times New Roman"/>
          <w:sz w:val="24"/>
          <w:szCs w:val="24"/>
        </w:rPr>
        <w:t xml:space="preserve"> of the Reliability Standard, this document </w:t>
      </w:r>
      <w:r>
        <w:rPr>
          <w:rFonts w:ascii="Times New Roman" w:hAnsi="Times New Roman" w:cs="Times New Roman"/>
          <w:color w:val="000000"/>
          <w:sz w:val="24"/>
          <w:szCs w:val="24"/>
        </w:rPr>
        <w:t>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F9364EA" w14:textId="77777777" w:rsidR="00B171F9" w:rsidRDefault="00B171F9">
      <w:pPr>
        <w:rPr>
          <w:rFonts w:ascii="Times New Roman" w:hAnsi="Times New Roman" w:cs="Times New Roman"/>
          <w:color w:val="000000"/>
          <w:sz w:val="24"/>
          <w:szCs w:val="24"/>
        </w:rPr>
      </w:pPr>
    </w:p>
    <w:p w14:paraId="0F9364EB" w14:textId="77777777" w:rsidR="00B171F9" w:rsidRDefault="00B171F9">
      <w:pPr>
        <w:rPr>
          <w:rFonts w:ascii="Times New Roman" w:hAnsi="Times New Roman" w:cs="Times New Roman"/>
          <w:sz w:val="24"/>
          <w:szCs w:val="24"/>
        </w:rPr>
      </w:pPr>
      <w:r>
        <w:rPr>
          <w:rFonts w:ascii="Times New Roman" w:hAnsi="Times New Roman" w:cs="Times New Roman"/>
          <w:color w:val="000000"/>
          <w:sz w:val="24"/>
          <w:szCs w:val="24"/>
        </w:rPr>
        <w:t>The NERC RSAW language contained within this document provides a non</w:t>
      </w:r>
      <w:r>
        <w:rPr>
          <w:rFonts w:ascii="Times New Roman" w:hAnsi="Times New Roman" w:cs="Times New Roman"/>
          <w:color w:val="000000"/>
          <w:sz w:val="24"/>
          <w:szCs w:val="24"/>
        </w:rPr>
        <w:noBreakHyphen/>
        <w:t>exclusive list, for informational purposes</w:t>
      </w:r>
      <w:r>
        <w:rPr>
          <w:rFonts w:ascii="Times New Roman" w:hAnsi="Times New Roman" w:cs="Times New Roman"/>
          <w:sz w:val="24"/>
          <w:szCs w:val="24"/>
        </w:rPr>
        <w:t xml:space="preserve"> </w:t>
      </w:r>
      <w:r>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0F9364EC" w14:textId="77777777" w:rsidR="00B171F9" w:rsidRDefault="00B171F9">
      <w:pPr>
        <w:widowControl w:val="0"/>
        <w:tabs>
          <w:tab w:val="left" w:pos="360"/>
        </w:tabs>
        <w:spacing w:line="124" w:lineRule="exact"/>
        <w:rPr>
          <w:rFonts w:ascii="Times New Roman" w:hAnsi="Times New Roman" w:cs="Times New Roman"/>
          <w:sz w:val="24"/>
          <w:szCs w:val="24"/>
        </w:rPr>
      </w:pPr>
    </w:p>
    <w:p w14:paraId="0F9364ED" w14:textId="77777777" w:rsidR="00B171F9" w:rsidRDefault="00B171F9">
      <w:pPr>
        <w:widowControl w:val="0"/>
        <w:tabs>
          <w:tab w:val="left" w:pos="60"/>
        </w:tabs>
        <w:spacing w:line="294" w:lineRule="exact"/>
        <w:rPr>
          <w:rFonts w:ascii="Times New Roman" w:hAnsi="Times New Roman" w:cs="Times New Roman"/>
          <w:sz w:val="24"/>
          <w:szCs w:val="24"/>
        </w:rPr>
      </w:pPr>
    </w:p>
    <w:p w14:paraId="0F9364EE" w14:textId="77777777" w:rsidR="00B171F9" w:rsidRDefault="00B171F9">
      <w:pPr>
        <w:widowControl w:val="0"/>
        <w:tabs>
          <w:tab w:val="left" w:pos="60"/>
        </w:tabs>
        <w:spacing w:line="294" w:lineRule="exact"/>
        <w:rPr>
          <w:rFonts w:ascii="Times New Roman" w:hAnsi="Times New Roman" w:cs="Times New Roman"/>
          <w:b/>
          <w:bCs/>
          <w:color w:val="264D74"/>
          <w:sz w:val="24"/>
          <w:szCs w:val="24"/>
        </w:rPr>
      </w:pPr>
    </w:p>
    <w:p w14:paraId="0F9364EF" w14:textId="77777777" w:rsidR="00B171F9" w:rsidRPr="000908A9" w:rsidRDefault="00B171F9">
      <w:pPr>
        <w:pStyle w:val="Heading1"/>
        <w:rPr>
          <w:bCs/>
          <w:color w:val="003366"/>
          <w:sz w:val="48"/>
          <w:szCs w:val="48"/>
        </w:rPr>
      </w:pPr>
      <w:r>
        <w:rPr>
          <w:rFonts w:ascii="Times New Roman" w:hAnsi="Times New Roman" w:cs="Times New Roman"/>
          <w:sz w:val="24"/>
          <w:szCs w:val="24"/>
        </w:rPr>
        <w:br w:type="page"/>
      </w:r>
      <w:r w:rsidRPr="000908A9">
        <w:rPr>
          <w:bCs/>
          <w:color w:val="003366"/>
          <w:sz w:val="48"/>
          <w:szCs w:val="48"/>
        </w:rPr>
        <w:lastRenderedPageBreak/>
        <w:t>Subject Matter Experts</w:t>
      </w:r>
    </w:p>
    <w:p w14:paraId="0F9364F0" w14:textId="77777777" w:rsidR="003B4C8E" w:rsidRDefault="003B4C8E">
      <w:pPr>
        <w:widowControl w:val="0"/>
        <w:rPr>
          <w:rFonts w:ascii="Times New Roman" w:hAnsi="Times New Roman" w:cs="Times New Roman"/>
          <w:color w:val="000000"/>
          <w:sz w:val="24"/>
          <w:szCs w:val="24"/>
        </w:rPr>
      </w:pPr>
    </w:p>
    <w:p w14:paraId="0F9364F1" w14:textId="77777777" w:rsidR="00B171F9" w:rsidRDefault="00B171F9">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Insert additional lines if necessary.  </w:t>
      </w:r>
    </w:p>
    <w:p w14:paraId="0F9364F2" w14:textId="77777777" w:rsidR="00B171F9" w:rsidRDefault="00B171F9">
      <w:pPr>
        <w:widowControl w:val="0"/>
        <w:spacing w:line="244" w:lineRule="exact"/>
        <w:rPr>
          <w:rFonts w:ascii="Times New Roman" w:hAnsi="Times New Roman" w:cs="Times New Roman"/>
          <w:sz w:val="24"/>
          <w:szCs w:val="24"/>
        </w:rPr>
      </w:pPr>
    </w:p>
    <w:p w14:paraId="0F9364F3" w14:textId="77777777" w:rsidR="00B171F9" w:rsidRDefault="00B171F9">
      <w:pPr>
        <w:widowControl w:val="0"/>
        <w:spacing w:line="120" w:lineRule="exact"/>
        <w:rPr>
          <w:rFonts w:ascii="Times New Roman" w:hAnsi="Times New Roman" w:cs="Times New Roman"/>
          <w:sz w:val="24"/>
          <w:szCs w:val="24"/>
        </w:rPr>
      </w:pPr>
    </w:p>
    <w:p w14:paraId="0F9364F4" w14:textId="77777777" w:rsidR="00B171F9" w:rsidRDefault="00B171F9">
      <w:pPr>
        <w:widowControl w:val="0"/>
        <w:spacing w:line="294" w:lineRule="exact"/>
        <w:rPr>
          <w:rFonts w:ascii="Times New Roman" w:hAnsi="Times New Roman" w:cs="Times New Roman"/>
          <w:b/>
          <w:bCs/>
          <w:i/>
          <w:iCs/>
          <w:color w:val="000000"/>
          <w:sz w:val="24"/>
          <w:szCs w:val="24"/>
        </w:rPr>
      </w:pP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 Required)</w:t>
      </w:r>
    </w:p>
    <w:p w14:paraId="0F9364F5" w14:textId="77777777" w:rsidR="00B171F9" w:rsidRDefault="00B171F9">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B171F9" w14:paraId="0F9364FA" w14:textId="77777777">
        <w:tc>
          <w:tcPr>
            <w:tcW w:w="3528" w:type="dxa"/>
            <w:tcBorders>
              <w:top w:val="single" w:sz="8" w:space="0" w:color="4F81BD"/>
              <w:left w:val="nil"/>
              <w:bottom w:val="single" w:sz="8" w:space="0" w:color="4F81BD"/>
              <w:right w:val="nil"/>
            </w:tcBorders>
          </w:tcPr>
          <w:p w14:paraId="0F9364F6" w14:textId="77777777" w:rsidR="00B171F9" w:rsidRDefault="00B171F9">
            <w:pPr>
              <w:widowControl w:val="0"/>
              <w:tabs>
                <w:tab w:val="center" w:pos="5400"/>
              </w:tabs>
              <w:spacing w:line="468" w:lineRule="exact"/>
              <w:rPr>
                <w:rFonts w:ascii="Times New Roman" w:hAnsi="Times New Roman" w:cs="Times New Roman"/>
                <w:b/>
                <w:bCs/>
                <w:color w:val="365F91"/>
                <w:sz w:val="24"/>
                <w:szCs w:val="24"/>
              </w:rPr>
            </w:pPr>
            <w:r>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14:paraId="0F9364F7" w14:textId="77777777" w:rsidR="00B171F9" w:rsidRDefault="00B171F9">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14:paraId="0F9364F8" w14:textId="77777777" w:rsidR="00B171F9" w:rsidRDefault="00B171F9">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14:paraId="0F9364F9" w14:textId="77777777" w:rsidR="00B171F9" w:rsidRDefault="00B171F9">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Requirement</w:t>
            </w:r>
          </w:p>
        </w:tc>
      </w:tr>
      <w:tr w:rsidR="00B171F9" w14:paraId="0F9364FF" w14:textId="77777777">
        <w:tc>
          <w:tcPr>
            <w:tcW w:w="3528" w:type="dxa"/>
            <w:tcBorders>
              <w:left w:val="nil"/>
              <w:right w:val="nil"/>
            </w:tcBorders>
            <w:shd w:val="clear" w:color="auto" w:fill="D3DFEE"/>
          </w:tcPr>
          <w:p w14:paraId="0F9364FB" w14:textId="77777777" w:rsidR="00B171F9" w:rsidRDefault="00B171F9">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right w:val="nil"/>
            </w:tcBorders>
            <w:shd w:val="clear" w:color="auto" w:fill="D3DFEE"/>
          </w:tcPr>
          <w:p w14:paraId="0F9364FC" w14:textId="77777777" w:rsidR="00B171F9" w:rsidRDefault="00B171F9">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right w:val="nil"/>
            </w:tcBorders>
            <w:shd w:val="clear" w:color="auto" w:fill="D3DFEE"/>
          </w:tcPr>
          <w:p w14:paraId="0F9364FD" w14:textId="77777777" w:rsidR="00B171F9" w:rsidRDefault="00B171F9">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right w:val="nil"/>
            </w:tcBorders>
            <w:shd w:val="clear" w:color="auto" w:fill="D3DFEE"/>
          </w:tcPr>
          <w:p w14:paraId="0F9364FE" w14:textId="77777777" w:rsidR="00B171F9" w:rsidRDefault="00B171F9">
            <w:pPr>
              <w:widowControl w:val="0"/>
              <w:tabs>
                <w:tab w:val="center" w:pos="5400"/>
              </w:tabs>
              <w:spacing w:line="468" w:lineRule="exact"/>
              <w:rPr>
                <w:rFonts w:ascii="Times New Roman" w:hAnsi="Times New Roman" w:cs="Times New Roman"/>
                <w:color w:val="365F91"/>
                <w:sz w:val="24"/>
                <w:szCs w:val="24"/>
              </w:rPr>
            </w:pPr>
          </w:p>
        </w:tc>
      </w:tr>
      <w:tr w:rsidR="00B171F9" w14:paraId="0F936504" w14:textId="77777777">
        <w:tc>
          <w:tcPr>
            <w:tcW w:w="3528" w:type="dxa"/>
          </w:tcPr>
          <w:p w14:paraId="0F936500" w14:textId="77777777" w:rsidR="00B171F9" w:rsidRDefault="00B171F9">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Pr>
          <w:p w14:paraId="0F936501" w14:textId="77777777" w:rsidR="00B171F9" w:rsidRDefault="00B171F9">
            <w:pPr>
              <w:widowControl w:val="0"/>
              <w:tabs>
                <w:tab w:val="center" w:pos="5400"/>
              </w:tabs>
              <w:spacing w:line="468" w:lineRule="exact"/>
              <w:rPr>
                <w:rFonts w:ascii="Times New Roman" w:hAnsi="Times New Roman" w:cs="Times New Roman"/>
                <w:color w:val="365F91"/>
                <w:sz w:val="24"/>
                <w:szCs w:val="24"/>
              </w:rPr>
            </w:pPr>
          </w:p>
        </w:tc>
        <w:tc>
          <w:tcPr>
            <w:tcW w:w="2520" w:type="dxa"/>
          </w:tcPr>
          <w:p w14:paraId="0F936502" w14:textId="77777777" w:rsidR="00B171F9" w:rsidRDefault="00B171F9">
            <w:pPr>
              <w:widowControl w:val="0"/>
              <w:tabs>
                <w:tab w:val="center" w:pos="5400"/>
              </w:tabs>
              <w:spacing w:line="468" w:lineRule="exact"/>
              <w:rPr>
                <w:rFonts w:ascii="Times New Roman" w:hAnsi="Times New Roman" w:cs="Times New Roman"/>
                <w:color w:val="365F91"/>
                <w:sz w:val="24"/>
                <w:szCs w:val="24"/>
              </w:rPr>
            </w:pPr>
          </w:p>
        </w:tc>
        <w:tc>
          <w:tcPr>
            <w:tcW w:w="1440" w:type="dxa"/>
          </w:tcPr>
          <w:p w14:paraId="0F936503" w14:textId="77777777" w:rsidR="00B171F9" w:rsidRDefault="00B171F9">
            <w:pPr>
              <w:widowControl w:val="0"/>
              <w:tabs>
                <w:tab w:val="center" w:pos="5400"/>
              </w:tabs>
              <w:spacing w:line="468" w:lineRule="exact"/>
              <w:rPr>
                <w:rFonts w:ascii="Times New Roman" w:hAnsi="Times New Roman" w:cs="Times New Roman"/>
                <w:color w:val="365F91"/>
                <w:sz w:val="24"/>
                <w:szCs w:val="24"/>
              </w:rPr>
            </w:pPr>
          </w:p>
        </w:tc>
      </w:tr>
      <w:tr w:rsidR="00B171F9" w14:paraId="0F936509" w14:textId="77777777">
        <w:tc>
          <w:tcPr>
            <w:tcW w:w="3528" w:type="dxa"/>
            <w:tcBorders>
              <w:left w:val="nil"/>
              <w:bottom w:val="single" w:sz="8" w:space="0" w:color="4F81BD"/>
              <w:right w:val="nil"/>
            </w:tcBorders>
            <w:shd w:val="clear" w:color="auto" w:fill="D3DFEE"/>
          </w:tcPr>
          <w:p w14:paraId="0F936505" w14:textId="77777777" w:rsidR="00B171F9" w:rsidRDefault="00B171F9">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bottom w:val="single" w:sz="8" w:space="0" w:color="4F81BD"/>
              <w:right w:val="nil"/>
            </w:tcBorders>
            <w:shd w:val="clear" w:color="auto" w:fill="D3DFEE"/>
          </w:tcPr>
          <w:p w14:paraId="0F936506" w14:textId="77777777" w:rsidR="00B171F9" w:rsidRDefault="00B171F9">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bottom w:val="single" w:sz="8" w:space="0" w:color="4F81BD"/>
              <w:right w:val="nil"/>
            </w:tcBorders>
            <w:shd w:val="clear" w:color="auto" w:fill="D3DFEE"/>
          </w:tcPr>
          <w:p w14:paraId="0F936507" w14:textId="77777777" w:rsidR="00B171F9" w:rsidRDefault="00B171F9">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bottom w:val="single" w:sz="8" w:space="0" w:color="4F81BD"/>
              <w:right w:val="nil"/>
            </w:tcBorders>
            <w:shd w:val="clear" w:color="auto" w:fill="D3DFEE"/>
          </w:tcPr>
          <w:p w14:paraId="0F936508" w14:textId="77777777" w:rsidR="00B171F9" w:rsidRDefault="00B171F9">
            <w:pPr>
              <w:widowControl w:val="0"/>
              <w:tabs>
                <w:tab w:val="center" w:pos="5400"/>
              </w:tabs>
              <w:spacing w:line="468" w:lineRule="exact"/>
              <w:rPr>
                <w:rFonts w:ascii="Times New Roman" w:hAnsi="Times New Roman" w:cs="Times New Roman"/>
                <w:color w:val="365F91"/>
                <w:sz w:val="24"/>
                <w:szCs w:val="24"/>
              </w:rPr>
            </w:pPr>
          </w:p>
        </w:tc>
      </w:tr>
    </w:tbl>
    <w:p w14:paraId="0F93650A" w14:textId="77777777" w:rsidR="00B171F9" w:rsidRDefault="00B171F9">
      <w:pPr>
        <w:widowControl w:val="0"/>
        <w:tabs>
          <w:tab w:val="left" w:pos="450"/>
        </w:tabs>
        <w:spacing w:line="284" w:lineRule="exact"/>
        <w:ind w:left="450"/>
      </w:pPr>
    </w:p>
    <w:p w14:paraId="0F93650B" w14:textId="77777777" w:rsidR="00B171F9" w:rsidRDefault="00B171F9">
      <w:pPr>
        <w:widowControl w:val="0"/>
        <w:tabs>
          <w:tab w:val="left" w:pos="450"/>
        </w:tabs>
        <w:spacing w:line="284" w:lineRule="exact"/>
        <w:ind w:left="450"/>
      </w:pPr>
    </w:p>
    <w:p w14:paraId="0F93650C" w14:textId="77777777" w:rsidR="00B171F9" w:rsidRDefault="00B171F9">
      <w:pPr>
        <w:widowControl w:val="0"/>
        <w:tabs>
          <w:tab w:val="left" w:pos="450"/>
        </w:tabs>
        <w:spacing w:line="284" w:lineRule="exact"/>
        <w:ind w:left="449"/>
        <w:rPr>
          <w:color w:val="244061"/>
        </w:rPr>
      </w:pPr>
    </w:p>
    <w:p w14:paraId="0F93650D" w14:textId="77777777" w:rsidR="00B171F9" w:rsidRDefault="00B171F9">
      <w:pPr>
        <w:widowControl w:val="0"/>
        <w:spacing w:line="40" w:lineRule="exact"/>
        <w:rPr>
          <w:rFonts w:ascii="Times New Roman" w:hAnsi="Times New Roman" w:cs="Times New Roman"/>
          <w:color w:val="244061"/>
          <w:sz w:val="24"/>
          <w:szCs w:val="24"/>
        </w:rPr>
      </w:pPr>
    </w:p>
    <w:p w14:paraId="0F93650E" w14:textId="77777777" w:rsidR="00B171F9" w:rsidRPr="000908A9" w:rsidRDefault="00B171F9">
      <w:pPr>
        <w:pStyle w:val="Heading1"/>
        <w:rPr>
          <w:sz w:val="48"/>
          <w:szCs w:val="48"/>
        </w:rPr>
      </w:pPr>
      <w:r>
        <w:rPr>
          <w:rFonts w:ascii="Times New Roman" w:hAnsi="Times New Roman" w:cs="Times New Roman"/>
          <w:b/>
          <w:bCs/>
          <w:color w:val="003366"/>
          <w:sz w:val="24"/>
          <w:szCs w:val="24"/>
        </w:rPr>
        <w:br w:type="page"/>
      </w:r>
      <w:r w:rsidRPr="000908A9">
        <w:rPr>
          <w:sz w:val="48"/>
          <w:szCs w:val="48"/>
        </w:rPr>
        <w:lastRenderedPageBreak/>
        <w:t>Reliability Standard Language</w:t>
      </w:r>
    </w:p>
    <w:p w14:paraId="0F93650F" w14:textId="77777777" w:rsidR="00B171F9" w:rsidRDefault="00B171F9">
      <w:pPr>
        <w:widowControl w:val="0"/>
        <w:tabs>
          <w:tab w:val="left" w:pos="120"/>
        </w:tabs>
        <w:spacing w:line="331" w:lineRule="exact"/>
        <w:rPr>
          <w:rFonts w:ascii="Times New Roman" w:hAnsi="Times New Roman" w:cs="Times New Roman"/>
          <w:sz w:val="24"/>
          <w:szCs w:val="24"/>
        </w:rPr>
      </w:pPr>
    </w:p>
    <w:p w14:paraId="0F936510" w14:textId="77777777" w:rsidR="00B171F9" w:rsidRDefault="00B171F9">
      <w:pPr>
        <w:widowControl w:val="0"/>
        <w:shd w:val="clear" w:color="auto" w:fill="D3DCE9"/>
        <w:spacing w:line="120" w:lineRule="exact"/>
        <w:rPr>
          <w:rFonts w:ascii="Times New Roman" w:hAnsi="Times New Roman" w:cs="Times New Roman"/>
          <w:sz w:val="24"/>
          <w:szCs w:val="24"/>
        </w:rPr>
      </w:pPr>
    </w:p>
    <w:p w14:paraId="0F936511" w14:textId="77777777" w:rsidR="00B171F9" w:rsidRPr="000908A9" w:rsidRDefault="00B171F9">
      <w:pPr>
        <w:widowControl w:val="0"/>
        <w:shd w:val="clear" w:color="auto" w:fill="D3DCE9"/>
        <w:tabs>
          <w:tab w:val="left" w:pos="120"/>
        </w:tabs>
        <w:spacing w:line="240" w:lineRule="exact"/>
        <w:rPr>
          <w:rFonts w:ascii="Times New Roman" w:hAnsi="Times New Roman" w:cs="Times New Roman"/>
          <w:b/>
          <w:bCs/>
          <w:color w:val="264D74"/>
          <w:sz w:val="28"/>
          <w:szCs w:val="28"/>
        </w:rPr>
      </w:pPr>
      <w:r w:rsidRPr="000908A9">
        <w:rPr>
          <w:rFonts w:ascii="Times New Roman" w:hAnsi="Times New Roman" w:cs="Times New Roman"/>
          <w:sz w:val="28"/>
          <w:szCs w:val="28"/>
        </w:rPr>
        <w:tab/>
      </w:r>
      <w:r w:rsidRPr="000908A9">
        <w:rPr>
          <w:rFonts w:ascii="Times New Roman" w:hAnsi="Times New Roman" w:cs="Times New Roman"/>
          <w:b/>
          <w:bCs/>
          <w:color w:val="264D74"/>
          <w:sz w:val="28"/>
          <w:szCs w:val="28"/>
        </w:rPr>
        <w:t>TOP-006-</w:t>
      </w:r>
      <w:r w:rsidR="002F40C6" w:rsidRPr="000908A9">
        <w:rPr>
          <w:rFonts w:ascii="Times New Roman" w:hAnsi="Times New Roman" w:cs="Times New Roman"/>
          <w:b/>
          <w:bCs/>
          <w:color w:val="264D74"/>
          <w:sz w:val="28"/>
          <w:szCs w:val="28"/>
        </w:rPr>
        <w:t>2</w:t>
      </w:r>
      <w:r w:rsidRPr="000908A9">
        <w:rPr>
          <w:rFonts w:ascii="Times New Roman" w:hAnsi="Times New Roman" w:cs="Times New Roman"/>
          <w:b/>
          <w:bCs/>
          <w:color w:val="264D74"/>
          <w:sz w:val="28"/>
          <w:szCs w:val="28"/>
        </w:rPr>
        <w:t xml:space="preserve"> — Monitoring System Conditions</w:t>
      </w:r>
    </w:p>
    <w:p w14:paraId="0F936512" w14:textId="77777777" w:rsidR="00B171F9" w:rsidRDefault="00B171F9">
      <w:pPr>
        <w:widowControl w:val="0"/>
        <w:shd w:val="clear" w:color="auto" w:fill="D3DCE9"/>
        <w:spacing w:line="135" w:lineRule="exact"/>
        <w:rPr>
          <w:rFonts w:ascii="Times New Roman" w:hAnsi="Times New Roman" w:cs="Times New Roman"/>
          <w:sz w:val="24"/>
          <w:szCs w:val="24"/>
        </w:rPr>
      </w:pPr>
    </w:p>
    <w:p w14:paraId="0F936513" w14:textId="77777777" w:rsidR="00B171F9" w:rsidRDefault="00B171F9">
      <w:pPr>
        <w:widowControl w:val="0"/>
        <w:spacing w:line="120" w:lineRule="exact"/>
        <w:rPr>
          <w:rFonts w:ascii="Times New Roman" w:hAnsi="Times New Roman" w:cs="Times New Roman"/>
          <w:sz w:val="24"/>
          <w:szCs w:val="24"/>
        </w:rPr>
      </w:pPr>
    </w:p>
    <w:p w14:paraId="0F936514" w14:textId="77777777" w:rsidR="00C72736" w:rsidRDefault="00C72736">
      <w:pPr>
        <w:widowControl w:val="0"/>
        <w:tabs>
          <w:tab w:val="left" w:pos="840"/>
        </w:tabs>
        <w:spacing w:line="294" w:lineRule="exact"/>
        <w:rPr>
          <w:rFonts w:ascii="Times New Roman" w:hAnsi="Times New Roman" w:cs="Times New Roman"/>
          <w:b/>
          <w:bCs/>
          <w:color w:val="264D74"/>
          <w:sz w:val="24"/>
          <w:szCs w:val="24"/>
        </w:rPr>
      </w:pPr>
    </w:p>
    <w:p w14:paraId="0F936515" w14:textId="77777777" w:rsidR="00B171F9" w:rsidRPr="000908A9" w:rsidRDefault="00B171F9">
      <w:pPr>
        <w:widowControl w:val="0"/>
        <w:tabs>
          <w:tab w:val="left" w:pos="840"/>
        </w:tabs>
        <w:spacing w:line="294" w:lineRule="exact"/>
        <w:rPr>
          <w:rFonts w:ascii="Times New Roman" w:hAnsi="Times New Roman" w:cs="Times New Roman"/>
          <w:b/>
          <w:bCs/>
          <w:color w:val="264D74"/>
          <w:sz w:val="28"/>
          <w:szCs w:val="28"/>
        </w:rPr>
      </w:pPr>
      <w:r w:rsidRPr="000908A9">
        <w:rPr>
          <w:rFonts w:ascii="Times New Roman" w:hAnsi="Times New Roman" w:cs="Times New Roman"/>
          <w:b/>
          <w:bCs/>
          <w:color w:val="264D74"/>
          <w:sz w:val="28"/>
          <w:szCs w:val="28"/>
        </w:rPr>
        <w:t xml:space="preserve">Purpose: </w:t>
      </w:r>
    </w:p>
    <w:p w14:paraId="0F936516" w14:textId="77777777" w:rsidR="00B171F9" w:rsidRDefault="00B171F9">
      <w:pPr>
        <w:widowControl w:val="0"/>
        <w:tabs>
          <w:tab w:val="left" w:pos="840"/>
        </w:tabs>
        <w:spacing w:line="306" w:lineRule="exact"/>
        <w:rPr>
          <w:rFonts w:ascii="Times New Roman" w:hAnsi="Times New Roman" w:cs="Times New Roman"/>
          <w:color w:val="000000"/>
          <w:sz w:val="24"/>
          <w:szCs w:val="24"/>
        </w:rPr>
      </w:pPr>
      <w:r>
        <w:rPr>
          <w:rFonts w:ascii="Times New Roman" w:hAnsi="Times New Roman" w:cs="Times New Roman"/>
          <w:color w:val="000000"/>
          <w:sz w:val="24"/>
          <w:szCs w:val="24"/>
        </w:rPr>
        <w:t>To ensure critical reliability parameters are monitored in real-time.</w:t>
      </w:r>
    </w:p>
    <w:p w14:paraId="0F936517" w14:textId="77777777" w:rsidR="00B171F9" w:rsidRDefault="00B171F9">
      <w:pPr>
        <w:widowControl w:val="0"/>
        <w:rPr>
          <w:rFonts w:ascii="Times New Roman" w:hAnsi="Times New Roman" w:cs="Times New Roman"/>
          <w:sz w:val="24"/>
          <w:szCs w:val="24"/>
        </w:rPr>
      </w:pPr>
    </w:p>
    <w:p w14:paraId="0F936518" w14:textId="77777777" w:rsidR="000908A9" w:rsidRDefault="000908A9">
      <w:pPr>
        <w:widowControl w:val="0"/>
        <w:rPr>
          <w:rFonts w:ascii="Times New Roman" w:hAnsi="Times New Roman" w:cs="Times New Roman"/>
          <w:sz w:val="24"/>
          <w:szCs w:val="24"/>
        </w:rPr>
      </w:pPr>
    </w:p>
    <w:p w14:paraId="0F936519" w14:textId="77777777" w:rsidR="00B171F9" w:rsidRDefault="00B171F9">
      <w:pPr>
        <w:widowControl w:val="0"/>
        <w:tabs>
          <w:tab w:val="left" w:pos="840"/>
        </w:tabs>
        <w:rPr>
          <w:rFonts w:ascii="Times New Roman" w:hAnsi="Times New Roman" w:cs="Times New Roman"/>
          <w:sz w:val="24"/>
          <w:szCs w:val="24"/>
        </w:rPr>
      </w:pPr>
      <w:r>
        <w:rPr>
          <w:rFonts w:ascii="Times New Roman" w:hAnsi="Times New Roman" w:cs="Times New Roman"/>
          <w:sz w:val="24"/>
          <w:szCs w:val="24"/>
        </w:rPr>
        <w:tab/>
      </w:r>
    </w:p>
    <w:p w14:paraId="0F93651A" w14:textId="77777777" w:rsidR="00B171F9" w:rsidRPr="000908A9" w:rsidRDefault="00B171F9">
      <w:pPr>
        <w:widowControl w:val="0"/>
        <w:tabs>
          <w:tab w:val="left" w:pos="840"/>
        </w:tabs>
        <w:spacing w:line="338" w:lineRule="exact"/>
        <w:rPr>
          <w:rFonts w:ascii="Times New Roman" w:hAnsi="Times New Roman" w:cs="Times New Roman"/>
          <w:b/>
          <w:bCs/>
          <w:color w:val="264D74"/>
          <w:sz w:val="28"/>
          <w:szCs w:val="28"/>
        </w:rPr>
      </w:pPr>
      <w:r w:rsidRPr="000908A9">
        <w:rPr>
          <w:rFonts w:ascii="Times New Roman" w:hAnsi="Times New Roman" w:cs="Times New Roman"/>
          <w:b/>
          <w:bCs/>
          <w:color w:val="264D74"/>
          <w:sz w:val="28"/>
          <w:szCs w:val="28"/>
        </w:rPr>
        <w:t>Applicability:</w:t>
      </w:r>
    </w:p>
    <w:p w14:paraId="0F93651B" w14:textId="77777777" w:rsidR="00B171F9" w:rsidRDefault="00B171F9">
      <w:pPr>
        <w:widowControl w:val="0"/>
        <w:tabs>
          <w:tab w:val="left" w:pos="900"/>
        </w:tabs>
        <w:spacing w:line="332" w:lineRule="exact"/>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color w:val="000000"/>
          <w:sz w:val="24"/>
          <w:szCs w:val="24"/>
        </w:rPr>
        <w:t xml:space="preserve">Transmission Operators </w:t>
      </w:r>
    </w:p>
    <w:p w14:paraId="0F93651C" w14:textId="77777777" w:rsidR="00B171F9" w:rsidRDefault="00B171F9">
      <w:pPr>
        <w:widowControl w:val="0"/>
        <w:tabs>
          <w:tab w:val="left" w:pos="900"/>
        </w:tabs>
        <w:spacing w:line="332" w:lineRule="exact"/>
        <w:rPr>
          <w:rFonts w:ascii="Times New Roman" w:hAnsi="Times New Roman" w:cs="Times New Roman"/>
          <w:color w:val="000000"/>
          <w:sz w:val="24"/>
          <w:szCs w:val="24"/>
        </w:rPr>
      </w:pPr>
      <w:r>
        <w:rPr>
          <w:rFonts w:ascii="Times New Roman" w:hAnsi="Times New Roman" w:cs="Times New Roman"/>
          <w:color w:val="000000"/>
          <w:sz w:val="24"/>
          <w:szCs w:val="24"/>
        </w:rPr>
        <w:tab/>
        <w:t>Balancing Authorities</w:t>
      </w:r>
    </w:p>
    <w:p w14:paraId="0F93651D" w14:textId="77777777" w:rsidR="00B171F9" w:rsidRDefault="00B171F9">
      <w:pPr>
        <w:widowControl w:val="0"/>
        <w:tabs>
          <w:tab w:val="left" w:pos="900"/>
        </w:tabs>
        <w:spacing w:line="290" w:lineRule="exact"/>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color w:val="000000"/>
          <w:sz w:val="24"/>
          <w:szCs w:val="24"/>
        </w:rPr>
        <w:t>Generator Operators</w:t>
      </w:r>
    </w:p>
    <w:p w14:paraId="0F93651E" w14:textId="77777777" w:rsidR="00B171F9" w:rsidRDefault="00B171F9">
      <w:pPr>
        <w:widowControl w:val="0"/>
        <w:tabs>
          <w:tab w:val="left" w:pos="900"/>
        </w:tabs>
        <w:spacing w:line="290" w:lineRule="exact"/>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color w:val="000000"/>
          <w:sz w:val="24"/>
          <w:szCs w:val="24"/>
        </w:rPr>
        <w:t>Reliability Coordinators</w:t>
      </w:r>
    </w:p>
    <w:p w14:paraId="0F93651F" w14:textId="77777777" w:rsidR="00B171F9" w:rsidRDefault="00B171F9">
      <w:pPr>
        <w:widowControl w:val="0"/>
        <w:tabs>
          <w:tab w:val="left" w:pos="900"/>
        </w:tabs>
        <w:spacing w:line="290" w:lineRule="exact"/>
        <w:rPr>
          <w:rFonts w:ascii="Times New Roman" w:hAnsi="Times New Roman" w:cs="Times New Roman"/>
          <w:sz w:val="24"/>
          <w:szCs w:val="24"/>
        </w:rPr>
      </w:pPr>
      <w:r>
        <w:rPr>
          <w:rFonts w:ascii="Times New Roman" w:hAnsi="Times New Roman" w:cs="Times New Roman"/>
          <w:sz w:val="24"/>
          <w:szCs w:val="24"/>
        </w:rPr>
        <w:tab/>
      </w:r>
    </w:p>
    <w:p w14:paraId="0F936520" w14:textId="77777777" w:rsidR="00B171F9" w:rsidRDefault="00B171F9">
      <w:pPr>
        <w:widowControl w:val="0"/>
        <w:spacing w:line="254" w:lineRule="exact"/>
        <w:rPr>
          <w:rFonts w:ascii="Times New Roman" w:hAnsi="Times New Roman" w:cs="Times New Roman"/>
          <w:sz w:val="24"/>
          <w:szCs w:val="24"/>
        </w:rPr>
      </w:pPr>
    </w:p>
    <w:p w14:paraId="0F936521" w14:textId="77777777" w:rsidR="00B171F9" w:rsidRDefault="00B171F9">
      <w:pPr>
        <w:widowControl w:val="0"/>
        <w:tabs>
          <w:tab w:val="left" w:pos="480"/>
        </w:tabs>
        <w:spacing w:line="290" w:lineRule="exact"/>
        <w:rPr>
          <w:rFonts w:ascii="Times New Roman Bold" w:hAnsi="Times New Roman Bold" w:cs="Times New Roman"/>
          <w:b/>
          <w:bCs/>
          <w:sz w:val="24"/>
          <w:szCs w:val="24"/>
        </w:rPr>
      </w:pPr>
      <w:r>
        <w:rPr>
          <w:rFonts w:ascii="Times New Roman Bold" w:hAnsi="Times New Roman Bold" w:cs="Times New Roman"/>
          <w:b/>
          <w:bCs/>
          <w:sz w:val="24"/>
          <w:szCs w:val="24"/>
        </w:rPr>
        <w:t xml:space="preserve">NERC BOT Approval Date: </w:t>
      </w:r>
    </w:p>
    <w:p w14:paraId="0F936522" w14:textId="77777777" w:rsidR="00B171F9" w:rsidRDefault="00B171F9">
      <w:pPr>
        <w:widowControl w:val="0"/>
        <w:spacing w:line="120" w:lineRule="exact"/>
        <w:rPr>
          <w:rFonts w:ascii="Times New Roman Bold" w:hAnsi="Times New Roman Bold" w:cs="Times New Roman"/>
          <w:sz w:val="24"/>
          <w:szCs w:val="24"/>
        </w:rPr>
      </w:pPr>
    </w:p>
    <w:p w14:paraId="0F936523" w14:textId="77777777" w:rsidR="00B171F9" w:rsidRDefault="00B171F9">
      <w:pPr>
        <w:widowControl w:val="0"/>
        <w:tabs>
          <w:tab w:val="left" w:pos="480"/>
        </w:tabs>
        <w:spacing w:line="240" w:lineRule="exact"/>
        <w:rPr>
          <w:rFonts w:ascii="Times New Roman Bold" w:hAnsi="Times New Roman Bold" w:cs="Times New Roman"/>
          <w:b/>
          <w:bCs/>
          <w:sz w:val="24"/>
          <w:szCs w:val="24"/>
        </w:rPr>
      </w:pPr>
      <w:r>
        <w:rPr>
          <w:rFonts w:ascii="Times New Roman Bold" w:hAnsi="Times New Roman Bold" w:cs="Times New Roman"/>
          <w:b/>
          <w:bCs/>
          <w:sz w:val="24"/>
          <w:szCs w:val="24"/>
        </w:rPr>
        <w:t xml:space="preserve">FERC Approval Date: </w:t>
      </w:r>
    </w:p>
    <w:p w14:paraId="0F936524" w14:textId="77777777" w:rsidR="00B171F9" w:rsidRDefault="00B171F9">
      <w:pPr>
        <w:widowControl w:val="0"/>
        <w:spacing w:line="120" w:lineRule="exact"/>
        <w:rPr>
          <w:rFonts w:ascii="Times New Roman Bold" w:hAnsi="Times New Roman Bold" w:cs="Times New Roman"/>
          <w:sz w:val="24"/>
          <w:szCs w:val="24"/>
        </w:rPr>
      </w:pPr>
    </w:p>
    <w:p w14:paraId="0F936525" w14:textId="77777777" w:rsidR="00B171F9" w:rsidRDefault="00B171F9">
      <w:pPr>
        <w:widowControl w:val="0"/>
        <w:tabs>
          <w:tab w:val="left" w:pos="480"/>
        </w:tabs>
        <w:spacing w:line="240" w:lineRule="exact"/>
        <w:rPr>
          <w:rFonts w:ascii="Times New Roman Bold" w:hAnsi="Times New Roman Bold" w:cs="Times New Roman"/>
          <w:b/>
          <w:bCs/>
          <w:sz w:val="24"/>
          <w:szCs w:val="24"/>
        </w:rPr>
      </w:pPr>
      <w:r>
        <w:rPr>
          <w:rFonts w:ascii="Times New Roman Bold" w:hAnsi="Times New Roman Bold" w:cs="Times New Roman"/>
          <w:b/>
          <w:bCs/>
          <w:sz w:val="24"/>
          <w:szCs w:val="24"/>
        </w:rPr>
        <w:t xml:space="preserve">Reliability Standard Enforcement Date in the United States: </w:t>
      </w:r>
    </w:p>
    <w:p w14:paraId="0F936526" w14:textId="77777777" w:rsidR="00B171F9" w:rsidRDefault="00B171F9">
      <w:pPr>
        <w:widowControl w:val="0"/>
        <w:spacing w:line="240" w:lineRule="exact"/>
        <w:rPr>
          <w:rFonts w:ascii="Times New Roman" w:hAnsi="Times New Roman" w:cs="Times New Roman"/>
          <w:sz w:val="24"/>
          <w:szCs w:val="24"/>
        </w:rPr>
      </w:pPr>
    </w:p>
    <w:p w14:paraId="0F936527" w14:textId="77777777" w:rsidR="00B171F9" w:rsidRDefault="00B171F9">
      <w:pPr>
        <w:widowControl w:val="0"/>
        <w:rPr>
          <w:rFonts w:ascii="Times New Roman" w:hAnsi="Times New Roman" w:cs="Times New Roman"/>
          <w:b/>
          <w:bCs/>
          <w:color w:val="003366"/>
          <w:sz w:val="24"/>
          <w:szCs w:val="24"/>
        </w:rPr>
      </w:pPr>
    </w:p>
    <w:p w14:paraId="0F936528" w14:textId="77777777" w:rsidR="00C72736" w:rsidRDefault="00C72736">
      <w:pPr>
        <w:widowControl w:val="0"/>
        <w:spacing w:line="294" w:lineRule="exact"/>
        <w:rPr>
          <w:rFonts w:ascii="Times New Roman" w:hAnsi="Times New Roman" w:cs="Times New Roman"/>
          <w:b/>
          <w:bCs/>
          <w:color w:val="003366"/>
          <w:sz w:val="24"/>
          <w:szCs w:val="24"/>
        </w:rPr>
      </w:pPr>
    </w:p>
    <w:p w14:paraId="0F936529" w14:textId="77777777" w:rsidR="00B171F9" w:rsidRPr="000908A9" w:rsidRDefault="00B171F9">
      <w:pPr>
        <w:widowControl w:val="0"/>
        <w:spacing w:line="294" w:lineRule="exact"/>
        <w:rPr>
          <w:rFonts w:ascii="Times New Roman" w:hAnsi="Times New Roman" w:cs="Times New Roman"/>
          <w:b/>
          <w:bCs/>
          <w:color w:val="003366"/>
          <w:sz w:val="28"/>
          <w:szCs w:val="28"/>
        </w:rPr>
      </w:pPr>
      <w:r w:rsidRPr="000908A9">
        <w:rPr>
          <w:rFonts w:ascii="Times New Roman" w:hAnsi="Times New Roman" w:cs="Times New Roman"/>
          <w:b/>
          <w:bCs/>
          <w:color w:val="003366"/>
          <w:sz w:val="28"/>
          <w:szCs w:val="28"/>
        </w:rPr>
        <w:t>Requirements:</w:t>
      </w:r>
    </w:p>
    <w:p w14:paraId="0F93652A" w14:textId="77777777" w:rsidR="00B171F9" w:rsidRDefault="00B171F9">
      <w:pPr>
        <w:widowControl w:val="0"/>
        <w:rPr>
          <w:rFonts w:ascii="Times New Roman" w:hAnsi="Times New Roman" w:cs="Times New Roman"/>
          <w:b/>
          <w:bCs/>
          <w:color w:val="003366"/>
          <w:sz w:val="24"/>
          <w:szCs w:val="24"/>
        </w:rPr>
      </w:pPr>
    </w:p>
    <w:p w14:paraId="0F93652B" w14:textId="77777777" w:rsidR="00B171F9" w:rsidRDefault="00B171F9">
      <w:pPr>
        <w:rPr>
          <w:rFonts w:ascii="Times New Roman" w:hAnsi="Times New Roman" w:cs="Times New Roman"/>
          <w:sz w:val="24"/>
          <w:szCs w:val="24"/>
        </w:rPr>
      </w:pPr>
      <w:r>
        <w:rPr>
          <w:rFonts w:ascii="Times New Roman" w:hAnsi="Times New Roman" w:cs="Times New Roman"/>
          <w:b/>
          <w:bCs/>
          <w:sz w:val="24"/>
          <w:szCs w:val="24"/>
        </w:rPr>
        <w:t xml:space="preserve">R1.     </w:t>
      </w:r>
      <w:r>
        <w:rPr>
          <w:rFonts w:ascii="Times New Roman" w:hAnsi="Times New Roman" w:cs="Times New Roman"/>
          <w:sz w:val="24"/>
          <w:szCs w:val="24"/>
        </w:rPr>
        <w:t xml:space="preserve">Each Transmission Operator and Balancing Authority shall know the status of all generation and </w:t>
      </w:r>
    </w:p>
    <w:p w14:paraId="0F93652C" w14:textId="77777777" w:rsidR="00B171F9" w:rsidRDefault="00B171F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transmission</w:t>
      </w:r>
      <w:proofErr w:type="gramEnd"/>
      <w:r>
        <w:rPr>
          <w:rFonts w:ascii="Times New Roman" w:hAnsi="Times New Roman" w:cs="Times New Roman"/>
          <w:sz w:val="24"/>
          <w:szCs w:val="24"/>
        </w:rPr>
        <w:t xml:space="preserve"> resources available for use.  </w:t>
      </w:r>
    </w:p>
    <w:p w14:paraId="0F93652D" w14:textId="77777777" w:rsidR="00B171F9" w:rsidRDefault="00B171F9">
      <w:pPr>
        <w:rPr>
          <w:rFonts w:ascii="Times New Roman" w:hAnsi="Times New Roman" w:cs="Times New Roman"/>
          <w:sz w:val="24"/>
          <w:szCs w:val="24"/>
        </w:rPr>
      </w:pPr>
    </w:p>
    <w:p w14:paraId="0F93652E" w14:textId="77777777" w:rsidR="00B171F9" w:rsidRDefault="00B171F9">
      <w:pPr>
        <w:tabs>
          <w:tab w:val="left" w:pos="900"/>
        </w:tabs>
        <w:rPr>
          <w:rFonts w:ascii="Times New Roman" w:hAnsi="Times New Roman" w:cs="Times New Roman"/>
          <w:sz w:val="24"/>
          <w:szCs w:val="24"/>
        </w:rPr>
      </w:pPr>
      <w:r>
        <w:rPr>
          <w:rFonts w:ascii="Times New Roman" w:hAnsi="Times New Roman" w:cs="Times New Roman"/>
          <w:b/>
          <w:bCs/>
          <w:sz w:val="24"/>
          <w:szCs w:val="24"/>
        </w:rPr>
        <w:t xml:space="preserve">           R1.1. </w:t>
      </w:r>
      <w:r>
        <w:rPr>
          <w:rFonts w:ascii="Times New Roman" w:hAnsi="Times New Roman" w:cs="Times New Roman"/>
          <w:sz w:val="24"/>
          <w:szCs w:val="24"/>
        </w:rPr>
        <w:t xml:space="preserve">Each Generator Operator shall inform its Host Balancing Authority and the Transmission Operator </w:t>
      </w:r>
    </w:p>
    <w:p w14:paraId="0F93652F" w14:textId="77777777" w:rsidR="00B171F9" w:rsidRDefault="00B171F9">
      <w:pPr>
        <w:tabs>
          <w:tab w:val="left" w:pos="900"/>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all generation resources available for use.</w:t>
      </w:r>
    </w:p>
    <w:p w14:paraId="0F936530" w14:textId="77777777" w:rsidR="00B171F9" w:rsidRDefault="00B171F9">
      <w:pPr>
        <w:rPr>
          <w:rFonts w:ascii="Times New Roman" w:hAnsi="Times New Roman" w:cs="Times New Roman"/>
          <w:sz w:val="24"/>
          <w:szCs w:val="24"/>
        </w:rPr>
      </w:pPr>
    </w:p>
    <w:p w14:paraId="0F936531" w14:textId="77777777" w:rsidR="00B171F9" w:rsidRDefault="00B171F9">
      <w:pPr>
        <w:ind w:firstLine="1"/>
        <w:rPr>
          <w:rFonts w:ascii="Times New Roman" w:hAnsi="Times New Roman" w:cs="Times New Roman"/>
          <w:sz w:val="24"/>
          <w:szCs w:val="24"/>
        </w:rPr>
      </w:pPr>
      <w:r>
        <w:rPr>
          <w:rFonts w:ascii="Times New Roman" w:hAnsi="Times New Roman" w:cs="Times New Roman"/>
          <w:b/>
          <w:bCs/>
          <w:sz w:val="24"/>
          <w:szCs w:val="24"/>
        </w:rPr>
        <w:t xml:space="preserve">           R1.2. </w:t>
      </w:r>
      <w:r>
        <w:rPr>
          <w:rFonts w:ascii="Times New Roman" w:hAnsi="Times New Roman" w:cs="Times New Roman"/>
          <w:sz w:val="24"/>
          <w:szCs w:val="24"/>
        </w:rPr>
        <w:t xml:space="preserve">Each Transmission Operator and Balancing Authority shall inform the Reliability Coordinator and </w:t>
      </w:r>
    </w:p>
    <w:p w14:paraId="0F936532" w14:textId="77777777" w:rsidR="00B171F9" w:rsidRDefault="00B171F9">
      <w:pPr>
        <w:ind w:firstLine="1"/>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affected Balancing Authorities and Transmission Operators of all generation and </w:t>
      </w:r>
      <w:r>
        <w:rPr>
          <w:rFonts w:ascii="Times New Roman" w:hAnsi="Times New Roman" w:cs="Times New Roman"/>
          <w:sz w:val="24"/>
          <w:szCs w:val="24"/>
        </w:rPr>
        <w:tab/>
      </w:r>
      <w:r>
        <w:rPr>
          <w:rFonts w:ascii="Times New Roman" w:hAnsi="Times New Roman" w:cs="Times New Roman"/>
          <w:sz w:val="24"/>
          <w:szCs w:val="24"/>
        </w:rPr>
        <w:tab/>
      </w:r>
    </w:p>
    <w:p w14:paraId="0F936533" w14:textId="77777777" w:rsidR="00B171F9" w:rsidRDefault="00B171F9">
      <w:pPr>
        <w:ind w:left="13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transmission</w:t>
      </w:r>
      <w:proofErr w:type="gramEnd"/>
      <w:r>
        <w:rPr>
          <w:rFonts w:ascii="Times New Roman" w:hAnsi="Times New Roman" w:cs="Times New Roman"/>
          <w:sz w:val="24"/>
          <w:szCs w:val="24"/>
        </w:rPr>
        <w:t xml:space="preserve"> resources available for use.</w:t>
      </w:r>
    </w:p>
    <w:p w14:paraId="0F936534" w14:textId="77777777" w:rsidR="00B171F9" w:rsidRDefault="00B171F9">
      <w:pPr>
        <w:widowControl w:val="0"/>
        <w:tabs>
          <w:tab w:val="left" w:pos="720"/>
        </w:tabs>
        <w:spacing w:line="360" w:lineRule="exact"/>
        <w:ind w:left="720"/>
        <w:rPr>
          <w:rFonts w:ascii="Times New Roman" w:hAnsi="Times New Roman" w:cs="Times New Roman"/>
          <w:sz w:val="24"/>
          <w:szCs w:val="24"/>
        </w:rPr>
      </w:pPr>
    </w:p>
    <w:p w14:paraId="0F936535" w14:textId="77777777" w:rsidR="00B171F9" w:rsidRDefault="00B171F9">
      <w:pPr>
        <w:widowControl w:val="0"/>
        <w:tabs>
          <w:tab w:val="left" w:pos="720"/>
        </w:tabs>
        <w:spacing w:line="294" w:lineRule="exact"/>
        <w:ind w:left="720"/>
        <w:rPr>
          <w:rFonts w:ascii="Times New Roman" w:hAnsi="Times New Roman" w:cs="Times New Roman"/>
          <w:b/>
          <w:bCs/>
          <w:i/>
          <w:iCs/>
          <w:color w:val="000000"/>
          <w:sz w:val="24"/>
          <w:szCs w:val="24"/>
        </w:rPr>
      </w:pPr>
      <w:r w:rsidRPr="00F8304B">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0F936536" w14:textId="77777777" w:rsidR="00B171F9" w:rsidRDefault="00B171F9">
      <w:pPr>
        <w:widowControl w:val="0"/>
        <w:tabs>
          <w:tab w:val="left" w:pos="720"/>
        </w:tabs>
        <w:spacing w:line="186" w:lineRule="exact"/>
        <w:ind w:left="720"/>
        <w:rPr>
          <w:rFonts w:ascii="Times New Roman" w:hAnsi="Times New Roman" w:cs="Times New Roman"/>
          <w:sz w:val="24"/>
          <w:szCs w:val="24"/>
        </w:rPr>
      </w:pPr>
    </w:p>
    <w:p w14:paraId="0F936537" w14:textId="77777777" w:rsidR="00B171F9" w:rsidRDefault="00B171F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0F936538" w14:textId="77777777" w:rsidR="00B171F9" w:rsidRDefault="00B171F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0F936539" w14:textId="77777777" w:rsidR="000908A9" w:rsidRDefault="000908A9" w:rsidP="004971D5">
      <w:pPr>
        <w:pStyle w:val="Heading1"/>
        <w:rPr>
          <w:sz w:val="32"/>
          <w:szCs w:val="32"/>
        </w:rPr>
      </w:pPr>
    </w:p>
    <w:p w14:paraId="0F93653A" w14:textId="77777777" w:rsidR="00C70463" w:rsidRPr="000908A9" w:rsidRDefault="00C70463" w:rsidP="004971D5">
      <w:pPr>
        <w:pStyle w:val="Heading1"/>
        <w:rPr>
          <w:sz w:val="32"/>
          <w:szCs w:val="32"/>
        </w:rPr>
      </w:pPr>
      <w:r w:rsidRPr="000908A9">
        <w:rPr>
          <w:sz w:val="32"/>
          <w:szCs w:val="32"/>
        </w:rPr>
        <w:t>R1 Supporting Evidence and Documentation</w:t>
      </w:r>
    </w:p>
    <w:p w14:paraId="0F93653B" w14:textId="77777777" w:rsidR="00C70463" w:rsidRDefault="00C70463" w:rsidP="00C70463">
      <w:pPr>
        <w:widowControl w:val="0"/>
        <w:spacing w:line="266" w:lineRule="exact"/>
        <w:rPr>
          <w:rFonts w:ascii="Times New Roman" w:hAnsi="Times New Roman" w:cs="Times New Roman"/>
          <w:b/>
          <w:bCs/>
          <w:color w:val="FF0000"/>
          <w:sz w:val="24"/>
          <w:szCs w:val="24"/>
        </w:rPr>
      </w:pPr>
    </w:p>
    <w:p w14:paraId="0F93653C" w14:textId="77777777" w:rsidR="00C70463" w:rsidRDefault="00C70463" w:rsidP="00C70463">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0F93653D" w14:textId="77777777" w:rsidR="00C70463" w:rsidRDefault="00C70463" w:rsidP="00C70463">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C70463" w14:paraId="0F936541" w14:textId="77777777" w:rsidTr="00C70463">
        <w:trPr>
          <w:gridAfter w:val="1"/>
          <w:wAfter w:w="1224" w:type="dxa"/>
          <w:trHeight w:val="945"/>
        </w:trPr>
        <w:tc>
          <w:tcPr>
            <w:tcW w:w="1098" w:type="dxa"/>
            <w:tcBorders>
              <w:top w:val="nil"/>
              <w:left w:val="nil"/>
              <w:bottom w:val="nil"/>
              <w:right w:val="nil"/>
            </w:tcBorders>
          </w:tcPr>
          <w:p w14:paraId="0F93653E" w14:textId="77777777" w:rsidR="00C70463" w:rsidRDefault="00C70463">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0F93653F" w14:textId="77777777" w:rsidR="00C70463" w:rsidRDefault="00C70463">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0F936540" w14:textId="77777777" w:rsidR="00C70463" w:rsidRDefault="00C70463">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C70463" w14:paraId="0F936545" w14:textId="77777777" w:rsidTr="00C70463">
        <w:tc>
          <w:tcPr>
            <w:tcW w:w="7848" w:type="dxa"/>
            <w:gridSpan w:val="2"/>
            <w:tcBorders>
              <w:top w:val="single" w:sz="8" w:space="0" w:color="4F81BD"/>
              <w:left w:val="nil"/>
              <w:bottom w:val="single" w:sz="8" w:space="0" w:color="4F81BD"/>
              <w:right w:val="nil"/>
            </w:tcBorders>
            <w:hideMark/>
          </w:tcPr>
          <w:p w14:paraId="0F936542"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0F936543" w14:textId="77777777" w:rsidR="00C70463" w:rsidRDefault="00C7046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0F936544" w14:textId="77777777" w:rsidR="00C70463" w:rsidRDefault="00C7046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C70463" w14:paraId="0F936549" w14:textId="77777777" w:rsidTr="00C70463">
        <w:tc>
          <w:tcPr>
            <w:tcW w:w="7848" w:type="dxa"/>
            <w:gridSpan w:val="2"/>
            <w:tcBorders>
              <w:top w:val="nil"/>
              <w:left w:val="nil"/>
              <w:bottom w:val="nil"/>
              <w:right w:val="nil"/>
            </w:tcBorders>
            <w:shd w:val="clear" w:color="auto" w:fill="D3DFEE"/>
          </w:tcPr>
          <w:p w14:paraId="0F936546"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547"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548"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r>
      <w:tr w:rsidR="00C70463" w14:paraId="0F93654D" w14:textId="77777777" w:rsidTr="00C70463">
        <w:tc>
          <w:tcPr>
            <w:tcW w:w="7848" w:type="dxa"/>
            <w:gridSpan w:val="2"/>
            <w:tcBorders>
              <w:top w:val="nil"/>
              <w:left w:val="nil"/>
              <w:bottom w:val="nil"/>
              <w:right w:val="nil"/>
            </w:tcBorders>
          </w:tcPr>
          <w:p w14:paraId="0F93654A"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F93654B"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54C"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r>
      <w:tr w:rsidR="00C70463" w14:paraId="0F936551" w14:textId="77777777" w:rsidTr="00C70463">
        <w:tc>
          <w:tcPr>
            <w:tcW w:w="7848" w:type="dxa"/>
            <w:gridSpan w:val="2"/>
            <w:tcBorders>
              <w:top w:val="nil"/>
              <w:left w:val="nil"/>
              <w:bottom w:val="nil"/>
              <w:right w:val="nil"/>
            </w:tcBorders>
            <w:shd w:val="clear" w:color="auto" w:fill="D3DFEE"/>
          </w:tcPr>
          <w:p w14:paraId="0F93654E"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54F"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550"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r>
      <w:tr w:rsidR="00C70463" w14:paraId="0F936555" w14:textId="77777777" w:rsidTr="00C70463">
        <w:tc>
          <w:tcPr>
            <w:tcW w:w="7848" w:type="dxa"/>
            <w:gridSpan w:val="2"/>
            <w:tcBorders>
              <w:top w:val="nil"/>
              <w:left w:val="nil"/>
              <w:bottom w:val="nil"/>
              <w:right w:val="nil"/>
            </w:tcBorders>
            <w:hideMark/>
          </w:tcPr>
          <w:p w14:paraId="0F936552"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0F936553"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554"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r>
      <w:tr w:rsidR="00C70463" w14:paraId="0F936559" w14:textId="77777777" w:rsidTr="00C70463">
        <w:tc>
          <w:tcPr>
            <w:tcW w:w="7848" w:type="dxa"/>
            <w:gridSpan w:val="2"/>
            <w:tcBorders>
              <w:top w:val="nil"/>
              <w:left w:val="nil"/>
              <w:bottom w:val="nil"/>
              <w:right w:val="nil"/>
            </w:tcBorders>
            <w:shd w:val="clear" w:color="auto" w:fill="D3DFEE"/>
          </w:tcPr>
          <w:p w14:paraId="0F936556"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557"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558"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r>
      <w:tr w:rsidR="00C70463" w14:paraId="0F93655D" w14:textId="77777777" w:rsidTr="00C70463">
        <w:tc>
          <w:tcPr>
            <w:tcW w:w="7848" w:type="dxa"/>
            <w:gridSpan w:val="2"/>
            <w:tcBorders>
              <w:top w:val="nil"/>
              <w:left w:val="nil"/>
              <w:bottom w:val="nil"/>
              <w:right w:val="nil"/>
            </w:tcBorders>
          </w:tcPr>
          <w:p w14:paraId="0F93655A"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F93655B"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55C"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r>
      <w:tr w:rsidR="00C70463" w14:paraId="0F936561" w14:textId="77777777" w:rsidTr="00C70463">
        <w:tc>
          <w:tcPr>
            <w:tcW w:w="7848" w:type="dxa"/>
            <w:gridSpan w:val="2"/>
            <w:tcBorders>
              <w:top w:val="nil"/>
              <w:left w:val="nil"/>
              <w:bottom w:val="single" w:sz="8" w:space="0" w:color="4F81BD"/>
              <w:right w:val="nil"/>
            </w:tcBorders>
            <w:shd w:val="clear" w:color="auto" w:fill="DBE5F1"/>
          </w:tcPr>
          <w:p w14:paraId="0F93655E"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0F93655F"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0F936560"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r>
    </w:tbl>
    <w:p w14:paraId="0F936562" w14:textId="77777777" w:rsidR="00C70463" w:rsidRDefault="00C70463" w:rsidP="00C70463">
      <w:pPr>
        <w:widowControl w:val="0"/>
        <w:tabs>
          <w:tab w:val="left" w:pos="900"/>
          <w:tab w:val="left" w:pos="6360"/>
        </w:tabs>
        <w:spacing w:line="294" w:lineRule="exact"/>
        <w:rPr>
          <w:rFonts w:ascii="Times New Roman" w:hAnsi="Times New Roman" w:cs="Times New Roman"/>
          <w:b/>
          <w:i/>
          <w:iCs/>
          <w:color w:val="C00000"/>
          <w:sz w:val="24"/>
          <w:szCs w:val="24"/>
        </w:rPr>
      </w:pPr>
    </w:p>
    <w:p w14:paraId="0F936563" w14:textId="77777777" w:rsidR="00B171F9" w:rsidRDefault="00B171F9">
      <w:pPr>
        <w:widowControl w:val="0"/>
        <w:tabs>
          <w:tab w:val="left" w:pos="900"/>
          <w:tab w:val="left" w:pos="6360"/>
        </w:tabs>
        <w:spacing w:line="294" w:lineRule="exact"/>
        <w:rPr>
          <w:rFonts w:ascii="Times New Roman" w:hAnsi="Times New Roman" w:cs="Times New Roman"/>
          <w:b/>
          <w:bCs/>
          <w:color w:val="C00000"/>
          <w:sz w:val="24"/>
          <w:szCs w:val="24"/>
        </w:rPr>
      </w:pPr>
      <w:r>
        <w:rPr>
          <w:rFonts w:ascii="Times New Roman" w:hAnsi="Times New Roman" w:cs="Times New Roman"/>
          <w:b/>
          <w:i/>
          <w:iCs/>
          <w:color w:val="C00000"/>
          <w:sz w:val="24"/>
          <w:szCs w:val="24"/>
        </w:rPr>
        <w:t>This section must be completed by the Compliance Enforcement Authority.</w:t>
      </w:r>
    </w:p>
    <w:p w14:paraId="0F936564" w14:textId="77777777" w:rsidR="00C70463" w:rsidRDefault="00C70463">
      <w:pPr>
        <w:widowControl w:val="0"/>
        <w:tabs>
          <w:tab w:val="left" w:pos="900"/>
          <w:tab w:val="left" w:pos="6360"/>
        </w:tabs>
        <w:spacing w:line="294" w:lineRule="exact"/>
        <w:rPr>
          <w:rFonts w:ascii="Times New Roman" w:hAnsi="Times New Roman" w:cs="Times New Roman"/>
          <w:b/>
          <w:bCs/>
          <w:color w:val="264D74"/>
          <w:sz w:val="24"/>
          <w:szCs w:val="24"/>
        </w:rPr>
      </w:pPr>
    </w:p>
    <w:p w14:paraId="0F936565"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Compliance Assessment Approach Specific to TOP-006-</w:t>
      </w:r>
      <w:r w:rsidR="002F40C6">
        <w:rPr>
          <w:rFonts w:ascii="Times New Roman" w:hAnsi="Times New Roman" w:cs="Times New Roman"/>
          <w:b/>
          <w:bCs/>
          <w:color w:val="264D74"/>
          <w:sz w:val="24"/>
          <w:szCs w:val="24"/>
        </w:rPr>
        <w:t>2</w:t>
      </w:r>
      <w:r>
        <w:rPr>
          <w:rFonts w:ascii="Times New Roman" w:hAnsi="Times New Roman" w:cs="Times New Roman"/>
          <w:b/>
          <w:bCs/>
          <w:color w:val="264D74"/>
          <w:sz w:val="24"/>
          <w:szCs w:val="24"/>
        </w:rPr>
        <w:t xml:space="preserve"> R</w:t>
      </w:r>
      <w:r w:rsidR="002F40C6">
        <w:rPr>
          <w:rFonts w:ascii="Times New Roman" w:hAnsi="Times New Roman" w:cs="Times New Roman"/>
          <w:b/>
          <w:bCs/>
          <w:color w:val="264D74"/>
          <w:sz w:val="24"/>
          <w:szCs w:val="24"/>
        </w:rPr>
        <w:t>1</w:t>
      </w:r>
      <w:r>
        <w:rPr>
          <w:rFonts w:ascii="Times New Roman" w:hAnsi="Times New Roman" w:cs="Times New Roman"/>
          <w:b/>
          <w:bCs/>
          <w:color w:val="264D74"/>
          <w:sz w:val="24"/>
          <w:szCs w:val="24"/>
        </w:rPr>
        <w:t>.</w:t>
      </w:r>
    </w:p>
    <w:p w14:paraId="0F936566" w14:textId="77777777" w:rsidR="00B171F9" w:rsidRDefault="00B171F9">
      <w:pPr>
        <w:widowControl w:val="0"/>
        <w:rPr>
          <w:rFonts w:ascii="Times New Roman" w:hAnsi="Times New Roman" w:cs="Times New Roman"/>
          <w:sz w:val="24"/>
          <w:szCs w:val="24"/>
        </w:rPr>
      </w:pPr>
    </w:p>
    <w:p w14:paraId="0F936567" w14:textId="77777777" w:rsidR="00C70463" w:rsidRDefault="00C70463" w:rsidP="00C70463">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C70463">
        <w:rPr>
          <w:rFonts w:ascii="Times New Roman" w:hAnsi="Times New Roman" w:cs="Times New Roman"/>
          <w:b/>
          <w:bCs/>
          <w:color w:val="365F91"/>
          <w:sz w:val="24"/>
          <w:szCs w:val="24"/>
        </w:rPr>
        <w:tab/>
      </w:r>
      <w:r>
        <w:rPr>
          <w:rFonts w:ascii="Times New Roman" w:hAnsi="Times New Roman" w:cs="Times New Roman"/>
          <w:bCs/>
          <w:color w:val="365F91"/>
          <w:sz w:val="24"/>
          <w:szCs w:val="24"/>
          <w:u w:val="single"/>
        </w:rPr>
        <w:t xml:space="preserve">      </w:t>
      </w:r>
      <w:r>
        <w:rPr>
          <w:rFonts w:ascii="Times New Roman" w:hAnsi="Times New Roman" w:cs="Times New Roman"/>
          <w:bCs/>
          <w:color w:val="365F91"/>
          <w:sz w:val="24"/>
          <w:szCs w:val="24"/>
        </w:rPr>
        <w:t>Ver</w:t>
      </w:r>
      <w:r>
        <w:rPr>
          <w:rFonts w:ascii="Times New Roman" w:hAnsi="Times New Roman" w:cs="Times New Roman"/>
          <w:color w:val="365F91"/>
          <w:sz w:val="24"/>
          <w:szCs w:val="24"/>
        </w:rPr>
        <w:t>ify, as a TOP and/or BA, the entity knows the status of all generation and transmission resources available for use.</w:t>
      </w:r>
    </w:p>
    <w:p w14:paraId="0F936568" w14:textId="77777777" w:rsidR="00C70463" w:rsidRPr="00C70463" w:rsidRDefault="00C70463" w:rsidP="00C70463">
      <w:pPr>
        <w:widowControl w:val="0"/>
        <w:tabs>
          <w:tab w:val="left" w:pos="1080"/>
          <w:tab w:val="left" w:pos="162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p>
    <w:p w14:paraId="0F936569" w14:textId="77777777" w:rsidR="00C70463" w:rsidRDefault="00C70463" w:rsidP="00C70463">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C70463">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u w:val="single"/>
        </w:rPr>
        <w:t xml:space="preserve">      </w:t>
      </w:r>
      <w:r>
        <w:rPr>
          <w:rFonts w:ascii="Times New Roman" w:hAnsi="Times New Roman" w:cs="Times New Roman"/>
          <w:bCs/>
          <w:color w:val="365F91"/>
          <w:sz w:val="24"/>
          <w:szCs w:val="24"/>
        </w:rPr>
        <w:t>Ver</w:t>
      </w:r>
      <w:r w:rsidRPr="00C70463">
        <w:rPr>
          <w:rFonts w:ascii="Times New Roman" w:hAnsi="Times New Roman" w:cs="Times New Roman"/>
          <w:color w:val="365F91"/>
          <w:sz w:val="24"/>
          <w:szCs w:val="24"/>
        </w:rPr>
        <w:t xml:space="preserve">ify </w:t>
      </w:r>
      <w:r>
        <w:rPr>
          <w:rFonts w:ascii="Times New Roman" w:hAnsi="Times New Roman" w:cs="Times New Roman"/>
          <w:color w:val="365F91"/>
          <w:sz w:val="24"/>
          <w:szCs w:val="24"/>
        </w:rPr>
        <w:t>the GOP has informed its host BA and TOP of all generation resources available for use.</w:t>
      </w:r>
    </w:p>
    <w:p w14:paraId="0F93656A" w14:textId="77777777" w:rsidR="00C70463" w:rsidRDefault="00C70463" w:rsidP="00C70463">
      <w:pPr>
        <w:widowControl w:val="0"/>
        <w:tabs>
          <w:tab w:val="left" w:pos="1080"/>
          <w:tab w:val="left" w:pos="1620"/>
        </w:tabs>
        <w:spacing w:line="284" w:lineRule="exact"/>
        <w:ind w:left="1620" w:hanging="1620"/>
        <w:rPr>
          <w:rFonts w:ascii="Times New Roman" w:hAnsi="Times New Roman" w:cs="Times New Roman"/>
          <w:color w:val="365F91"/>
          <w:sz w:val="24"/>
          <w:szCs w:val="24"/>
        </w:rPr>
      </w:pPr>
    </w:p>
    <w:p w14:paraId="0F93656B" w14:textId="77777777" w:rsidR="00C70463" w:rsidRDefault="00C70463" w:rsidP="00C70463">
      <w:pPr>
        <w:widowControl w:val="0"/>
        <w:tabs>
          <w:tab w:val="left" w:pos="1080"/>
          <w:tab w:val="left" w:pos="162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bCs/>
          <w:color w:val="365F91"/>
          <w:sz w:val="24"/>
          <w:szCs w:val="24"/>
          <w:u w:val="single"/>
        </w:rPr>
        <w:t xml:space="preserve">      </w:t>
      </w:r>
      <w:r>
        <w:rPr>
          <w:rFonts w:ascii="Times New Roman" w:hAnsi="Times New Roman" w:cs="Times New Roman"/>
          <w:bCs/>
          <w:color w:val="365F91"/>
          <w:sz w:val="24"/>
          <w:szCs w:val="24"/>
        </w:rPr>
        <w:t>Ver</w:t>
      </w:r>
      <w:r w:rsidRPr="00C70463">
        <w:rPr>
          <w:rFonts w:ascii="Times New Roman" w:hAnsi="Times New Roman" w:cs="Times New Roman"/>
          <w:color w:val="365F91"/>
          <w:sz w:val="24"/>
          <w:szCs w:val="24"/>
        </w:rPr>
        <w:t xml:space="preserve">ify </w:t>
      </w:r>
      <w:r>
        <w:rPr>
          <w:rFonts w:ascii="Times New Roman" w:hAnsi="Times New Roman" w:cs="Times New Roman"/>
          <w:color w:val="365F91"/>
          <w:sz w:val="24"/>
          <w:szCs w:val="24"/>
        </w:rPr>
        <w:t>as a TOP and/or BA, the entity has informed its RC and other affected BAs and TOPs of all generation and transmission resources available for use</w:t>
      </w:r>
    </w:p>
    <w:p w14:paraId="79BB2C46" w14:textId="77777777" w:rsidR="007A4BFA" w:rsidRDefault="007A4BFA">
      <w:pPr>
        <w:widowControl w:val="0"/>
        <w:tabs>
          <w:tab w:val="left" w:pos="1620"/>
        </w:tabs>
        <w:ind w:left="1627" w:hanging="1627"/>
        <w:rPr>
          <w:rFonts w:ascii="Times New Roman" w:hAnsi="Times New Roman" w:cs="Times New Roman"/>
          <w:sz w:val="24"/>
          <w:szCs w:val="24"/>
        </w:rPr>
      </w:pPr>
    </w:p>
    <w:p w14:paraId="0F93656C" w14:textId="77777777" w:rsidR="00B171F9" w:rsidRPr="007A4BFA" w:rsidRDefault="00095198" w:rsidP="007A4BFA">
      <w:pPr>
        <w:widowControl w:val="0"/>
        <w:tabs>
          <w:tab w:val="left" w:pos="720"/>
        </w:tabs>
        <w:spacing w:line="294" w:lineRule="exact"/>
        <w:rPr>
          <w:rFonts w:ascii="Times New Roman" w:hAnsi="Times New Roman" w:cs="Times New Roman"/>
          <w:b/>
          <w:bCs/>
          <w:color w:val="264D74"/>
          <w:sz w:val="24"/>
          <w:szCs w:val="24"/>
        </w:rPr>
      </w:pPr>
      <w:r w:rsidRPr="007A4BFA">
        <w:rPr>
          <w:rFonts w:ascii="Times New Roman" w:hAnsi="Times New Roman" w:cs="Times New Roman"/>
          <w:b/>
          <w:bCs/>
          <w:color w:val="264D74"/>
          <w:sz w:val="24"/>
          <w:szCs w:val="24"/>
        </w:rPr>
        <w:t>Note to Auditor:</w:t>
      </w:r>
    </w:p>
    <w:p w14:paraId="0F93656D" w14:textId="19208F4A" w:rsidR="00095198" w:rsidRDefault="00D91F16" w:rsidP="00D91F16">
      <w:pPr>
        <w:widowControl w:val="0"/>
        <w:tabs>
          <w:tab w:val="left" w:pos="5910"/>
        </w:tabs>
        <w:ind w:left="1627" w:hanging="1627"/>
        <w:rPr>
          <w:rFonts w:ascii="Times New Roman" w:hAnsi="Times New Roman" w:cs="Times New Roman"/>
          <w:sz w:val="24"/>
          <w:szCs w:val="24"/>
        </w:rPr>
      </w:pPr>
      <w:r>
        <w:rPr>
          <w:rFonts w:ascii="Times New Roman" w:hAnsi="Times New Roman" w:cs="Times New Roman"/>
          <w:sz w:val="24"/>
          <w:szCs w:val="24"/>
        </w:rPr>
        <w:tab/>
      </w:r>
    </w:p>
    <w:p w14:paraId="0F93656E" w14:textId="77777777" w:rsidR="00095198" w:rsidRPr="007A4BFA" w:rsidRDefault="00095198" w:rsidP="007A4BFA">
      <w:pPr>
        <w:widowControl w:val="0"/>
        <w:tabs>
          <w:tab w:val="left" w:pos="720"/>
        </w:tabs>
        <w:spacing w:line="294" w:lineRule="exact"/>
        <w:rPr>
          <w:rFonts w:ascii="Times New Roman" w:hAnsi="Times New Roman" w:cs="Times New Roman"/>
          <w:bCs/>
          <w:color w:val="264D74"/>
          <w:sz w:val="24"/>
          <w:szCs w:val="24"/>
        </w:rPr>
      </w:pPr>
      <w:r w:rsidRPr="007A4BFA">
        <w:rPr>
          <w:rFonts w:ascii="Times New Roman" w:hAnsi="Times New Roman" w:cs="Times New Roman"/>
          <w:bCs/>
          <w:color w:val="264D74"/>
          <w:sz w:val="24"/>
          <w:szCs w:val="24"/>
        </w:rPr>
        <w:t>CEAs are to assess compliance for the responsible entity within the context of TOP-006 R1.2 as follows:</w:t>
      </w:r>
    </w:p>
    <w:p w14:paraId="0F93656F" w14:textId="77777777" w:rsidR="00095198" w:rsidRPr="007A4BFA" w:rsidRDefault="00095198" w:rsidP="007A4BFA">
      <w:pPr>
        <w:widowControl w:val="0"/>
        <w:tabs>
          <w:tab w:val="left" w:pos="720"/>
        </w:tabs>
        <w:spacing w:line="294" w:lineRule="exact"/>
        <w:rPr>
          <w:rFonts w:ascii="Times New Roman" w:hAnsi="Times New Roman" w:cs="Times New Roman"/>
          <w:bCs/>
          <w:color w:val="264D74"/>
          <w:sz w:val="24"/>
          <w:szCs w:val="24"/>
        </w:rPr>
      </w:pPr>
      <w:r w:rsidRPr="007A4BFA">
        <w:rPr>
          <w:rFonts w:ascii="Times New Roman" w:hAnsi="Times New Roman" w:cs="Times New Roman"/>
          <w:bCs/>
          <w:color w:val="264D74"/>
          <w:sz w:val="24"/>
          <w:szCs w:val="24"/>
        </w:rPr>
        <w:t xml:space="preserve">1. A BA is the responsible entity for the reporting of generation resources available for use to the appropriate RC and the other affected BAs and TOPs; and </w:t>
      </w:r>
    </w:p>
    <w:p w14:paraId="0F936572" w14:textId="1DB8B533" w:rsidR="00095198" w:rsidRPr="00095198" w:rsidRDefault="00095198" w:rsidP="007A4BFA">
      <w:pPr>
        <w:widowControl w:val="0"/>
        <w:tabs>
          <w:tab w:val="left" w:pos="720"/>
        </w:tabs>
        <w:spacing w:line="294" w:lineRule="exact"/>
        <w:rPr>
          <w:rFonts w:ascii="Times New Roman" w:hAnsi="Times New Roman" w:cs="Times New Roman"/>
          <w:bCs/>
          <w:color w:val="264D74"/>
          <w:sz w:val="24"/>
          <w:szCs w:val="24"/>
        </w:rPr>
      </w:pPr>
      <w:r w:rsidRPr="007A4BFA">
        <w:rPr>
          <w:rFonts w:ascii="Times New Roman" w:hAnsi="Times New Roman" w:cs="Times New Roman"/>
          <w:bCs/>
          <w:color w:val="264D74"/>
          <w:sz w:val="24"/>
          <w:szCs w:val="24"/>
        </w:rPr>
        <w:t>2. A TOP is the responsible entity for the reporting of transmission resources available for use to the appropriate RC and the other affected BAs and TOPs.</w:t>
      </w:r>
      <w:r w:rsidRPr="00095198">
        <w:rPr>
          <w:rFonts w:ascii="Times New Roman" w:hAnsi="Times New Roman" w:cs="Times New Roman"/>
          <w:bCs/>
          <w:color w:val="264D74"/>
          <w:sz w:val="24"/>
          <w:szCs w:val="24"/>
        </w:rPr>
        <w:t xml:space="preserve"> </w:t>
      </w:r>
    </w:p>
    <w:p w14:paraId="0F936574" w14:textId="77777777" w:rsidR="00095198" w:rsidRPr="00095198" w:rsidRDefault="00095198" w:rsidP="007A4BFA">
      <w:pPr>
        <w:widowControl w:val="0"/>
        <w:tabs>
          <w:tab w:val="left" w:pos="720"/>
        </w:tabs>
        <w:spacing w:line="294" w:lineRule="exact"/>
        <w:rPr>
          <w:rFonts w:ascii="Times New Roman" w:hAnsi="Times New Roman" w:cs="Times New Roman"/>
          <w:bCs/>
          <w:color w:val="264D74"/>
          <w:sz w:val="24"/>
          <w:szCs w:val="24"/>
        </w:rPr>
      </w:pPr>
      <w:r w:rsidRPr="00095198">
        <w:rPr>
          <w:rFonts w:ascii="Times New Roman" w:hAnsi="Times New Roman" w:cs="Times New Roman"/>
          <w:bCs/>
          <w:color w:val="264D74"/>
          <w:sz w:val="24"/>
          <w:szCs w:val="24"/>
        </w:rPr>
        <w:t xml:space="preserve">1. When auditing the BA, a CEA is to verify that the BA communicated generation resources, and </w:t>
      </w:r>
    </w:p>
    <w:p w14:paraId="0F936575" w14:textId="77777777" w:rsidR="00095198" w:rsidRPr="00095198" w:rsidRDefault="00095198" w:rsidP="007A4BFA">
      <w:pPr>
        <w:widowControl w:val="0"/>
        <w:tabs>
          <w:tab w:val="left" w:pos="720"/>
        </w:tabs>
        <w:spacing w:line="294" w:lineRule="exact"/>
        <w:rPr>
          <w:rFonts w:ascii="Times New Roman" w:hAnsi="Times New Roman" w:cs="Times New Roman"/>
          <w:bCs/>
          <w:color w:val="264D74"/>
          <w:sz w:val="24"/>
          <w:szCs w:val="24"/>
        </w:rPr>
      </w:pPr>
      <w:r w:rsidRPr="00095198">
        <w:rPr>
          <w:rFonts w:ascii="Times New Roman" w:hAnsi="Times New Roman" w:cs="Times New Roman"/>
          <w:bCs/>
          <w:color w:val="264D74"/>
          <w:sz w:val="24"/>
          <w:szCs w:val="24"/>
        </w:rPr>
        <w:lastRenderedPageBreak/>
        <w:t xml:space="preserve">2. When auditing the TOP, a CEA is to verify that the TOP communicated transmission resources. </w:t>
      </w:r>
    </w:p>
    <w:p w14:paraId="0F936576" w14:textId="77777777" w:rsidR="00095198" w:rsidRPr="00095198" w:rsidRDefault="00095198" w:rsidP="007A4BFA">
      <w:pPr>
        <w:widowControl w:val="0"/>
        <w:tabs>
          <w:tab w:val="left" w:pos="720"/>
        </w:tabs>
        <w:spacing w:line="294" w:lineRule="exact"/>
        <w:rPr>
          <w:rFonts w:ascii="Times New Roman" w:hAnsi="Times New Roman" w:cs="Times New Roman"/>
          <w:bCs/>
          <w:color w:val="264D74"/>
          <w:sz w:val="24"/>
          <w:szCs w:val="24"/>
        </w:rPr>
      </w:pPr>
    </w:p>
    <w:p w14:paraId="0F936577" w14:textId="761C185D" w:rsidR="00095198" w:rsidRPr="00095198" w:rsidRDefault="00095198" w:rsidP="007A4BFA">
      <w:pPr>
        <w:widowControl w:val="0"/>
        <w:tabs>
          <w:tab w:val="left" w:pos="720"/>
        </w:tabs>
        <w:spacing w:line="294" w:lineRule="exact"/>
        <w:rPr>
          <w:rFonts w:ascii="Times New Roman" w:hAnsi="Times New Roman" w:cs="Times New Roman"/>
          <w:bCs/>
          <w:color w:val="264D74"/>
          <w:sz w:val="24"/>
          <w:szCs w:val="24"/>
        </w:rPr>
      </w:pPr>
      <w:r w:rsidRPr="00095198">
        <w:rPr>
          <w:rFonts w:ascii="Times New Roman" w:hAnsi="Times New Roman" w:cs="Times New Roman"/>
          <w:bCs/>
          <w:color w:val="264D74"/>
          <w:sz w:val="24"/>
          <w:szCs w:val="24"/>
        </w:rPr>
        <w:t>This evidence could include, but is not limited to: operator logs, voice recordings and electronic communications. A CEA is to verify the 90 days of historical data retained by the BA and TOP pursuant to the standard (</w:t>
      </w:r>
      <w:r w:rsidRPr="00095198">
        <w:rPr>
          <w:rFonts w:ascii="Times New Roman" w:hAnsi="Times New Roman" w:cs="Times New Roman"/>
          <w:bCs/>
          <w:i/>
          <w:iCs/>
          <w:color w:val="264D74"/>
          <w:sz w:val="24"/>
          <w:szCs w:val="24"/>
        </w:rPr>
        <w:t xml:space="preserve">see </w:t>
      </w:r>
      <w:r w:rsidRPr="00095198">
        <w:rPr>
          <w:rFonts w:ascii="Times New Roman" w:hAnsi="Times New Roman" w:cs="Times New Roman"/>
          <w:bCs/>
          <w:color w:val="264D74"/>
          <w:sz w:val="24"/>
          <w:szCs w:val="24"/>
        </w:rPr>
        <w:t>section D. Compliance, subsection 1.3 Data Retention of TOP-006</w:t>
      </w:r>
      <w:r w:rsidR="00265514">
        <w:rPr>
          <w:rFonts w:ascii="Times New Roman" w:hAnsi="Times New Roman" w:cs="Times New Roman"/>
          <w:bCs/>
          <w:color w:val="264D74"/>
          <w:sz w:val="24"/>
          <w:szCs w:val="24"/>
        </w:rPr>
        <w:t xml:space="preserve"> of Reliability Standard</w:t>
      </w:r>
      <w:r w:rsidRPr="00095198">
        <w:rPr>
          <w:rFonts w:ascii="Times New Roman" w:hAnsi="Times New Roman" w:cs="Times New Roman"/>
          <w:bCs/>
          <w:color w:val="264D74"/>
          <w:sz w:val="24"/>
          <w:szCs w:val="24"/>
        </w:rPr>
        <w:t xml:space="preserve">). </w:t>
      </w:r>
    </w:p>
    <w:p w14:paraId="0F936578" w14:textId="77777777" w:rsidR="00095198" w:rsidRDefault="00095198" w:rsidP="007A4BFA">
      <w:pPr>
        <w:widowControl w:val="0"/>
        <w:tabs>
          <w:tab w:val="left" w:pos="720"/>
        </w:tabs>
        <w:spacing w:line="294" w:lineRule="exact"/>
        <w:rPr>
          <w:rFonts w:ascii="Times New Roman" w:hAnsi="Times New Roman" w:cs="Times New Roman"/>
          <w:bCs/>
          <w:color w:val="264D74"/>
          <w:sz w:val="24"/>
          <w:szCs w:val="24"/>
        </w:rPr>
      </w:pPr>
      <w:r w:rsidRPr="00095198">
        <w:rPr>
          <w:rFonts w:ascii="Times New Roman" w:hAnsi="Times New Roman" w:cs="Times New Roman"/>
          <w:bCs/>
          <w:color w:val="264D74"/>
          <w:sz w:val="24"/>
          <w:szCs w:val="24"/>
        </w:rPr>
        <w:t>To verify compliance for the remainder of the audit period, a CEA may review processes, procedures, or other evidence to demonstrate compliance.</w:t>
      </w:r>
    </w:p>
    <w:p w14:paraId="0F93657C" w14:textId="77777777" w:rsidR="00095198" w:rsidRDefault="00095198" w:rsidP="007A4BFA">
      <w:pPr>
        <w:widowControl w:val="0"/>
        <w:tabs>
          <w:tab w:val="left" w:pos="1620"/>
        </w:tabs>
        <w:rPr>
          <w:rFonts w:ascii="Times New Roman" w:hAnsi="Times New Roman" w:cs="Times New Roman"/>
          <w:sz w:val="24"/>
          <w:szCs w:val="24"/>
        </w:rPr>
      </w:pPr>
    </w:p>
    <w:p w14:paraId="0F93657D"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notes:</w:t>
      </w:r>
    </w:p>
    <w:p w14:paraId="0F93657E" w14:textId="77777777" w:rsidR="00B171F9" w:rsidRDefault="00B171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F93657F" w14:textId="77777777" w:rsidR="00B171F9" w:rsidRDefault="00B171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F936580"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p>
    <w:p w14:paraId="0F936583" w14:textId="77777777" w:rsidR="00B171F9" w:rsidRDefault="00B171F9">
      <w:pPr>
        <w:rPr>
          <w:rFonts w:ascii="Times New Roman" w:hAnsi="Times New Roman" w:cs="Times New Roman"/>
          <w:b/>
          <w:bCs/>
          <w:color w:val="003366"/>
          <w:sz w:val="24"/>
          <w:szCs w:val="24"/>
        </w:rPr>
      </w:pPr>
    </w:p>
    <w:p w14:paraId="0F936584" w14:textId="77777777" w:rsidR="00B171F9" w:rsidRDefault="00B171F9">
      <w:pPr>
        <w:rPr>
          <w:rFonts w:ascii="Times New Roman" w:hAnsi="Times New Roman" w:cs="Times New Roman"/>
          <w:sz w:val="24"/>
          <w:szCs w:val="24"/>
        </w:rPr>
      </w:pPr>
      <w:r>
        <w:rPr>
          <w:rFonts w:ascii="Times New Roman" w:hAnsi="Times New Roman" w:cs="Times New Roman"/>
          <w:b/>
          <w:bCs/>
          <w:sz w:val="24"/>
          <w:szCs w:val="24"/>
        </w:rPr>
        <w:t xml:space="preserve">R2.     </w:t>
      </w:r>
      <w:r>
        <w:rPr>
          <w:rFonts w:ascii="Times New Roman" w:hAnsi="Times New Roman" w:cs="Times New Roman"/>
          <w:sz w:val="24"/>
          <w:szCs w:val="24"/>
        </w:rPr>
        <w:t>Each Reliability Coordinator, Transmission Operator, and Balancing Authority shall monitor applicable</w:t>
      </w:r>
    </w:p>
    <w:p w14:paraId="0F936585" w14:textId="77777777" w:rsidR="00B171F9" w:rsidRDefault="00B171F9">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transmission</w:t>
      </w:r>
      <w:proofErr w:type="gramEnd"/>
      <w:r>
        <w:rPr>
          <w:rFonts w:ascii="Times New Roman" w:hAnsi="Times New Roman" w:cs="Times New Roman"/>
          <w:sz w:val="24"/>
          <w:szCs w:val="24"/>
        </w:rPr>
        <w:t xml:space="preserve"> line status, real and reactive power flows, voltage, load-tap-changer settings, and status of </w:t>
      </w:r>
    </w:p>
    <w:p w14:paraId="0F936586" w14:textId="77777777" w:rsidR="00B171F9" w:rsidRDefault="00B171F9">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rotating</w:t>
      </w:r>
      <w:proofErr w:type="gramEnd"/>
      <w:r>
        <w:rPr>
          <w:rFonts w:ascii="Times New Roman" w:hAnsi="Times New Roman" w:cs="Times New Roman"/>
          <w:sz w:val="24"/>
          <w:szCs w:val="24"/>
        </w:rPr>
        <w:t xml:space="preserve"> and static reactive resources.</w:t>
      </w:r>
    </w:p>
    <w:p w14:paraId="0F936587" w14:textId="77777777" w:rsidR="00B171F9" w:rsidRDefault="00B171F9">
      <w:pPr>
        <w:rPr>
          <w:rFonts w:ascii="Times New Roman" w:hAnsi="Times New Roman" w:cs="Times New Roman"/>
          <w:b/>
          <w:bCs/>
          <w:color w:val="264D74"/>
          <w:sz w:val="24"/>
          <w:szCs w:val="24"/>
        </w:rPr>
      </w:pPr>
    </w:p>
    <w:p w14:paraId="0F936588" w14:textId="77777777" w:rsidR="00F8304B" w:rsidRDefault="00F8304B" w:rsidP="00F8304B">
      <w:pPr>
        <w:widowControl w:val="0"/>
        <w:tabs>
          <w:tab w:val="left" w:pos="720"/>
        </w:tabs>
        <w:spacing w:line="294" w:lineRule="exact"/>
        <w:ind w:left="720"/>
        <w:rPr>
          <w:rFonts w:ascii="Times New Roman" w:hAnsi="Times New Roman" w:cs="Times New Roman"/>
          <w:b/>
          <w:bCs/>
          <w:i/>
          <w:iCs/>
          <w:color w:val="000000"/>
          <w:sz w:val="24"/>
          <w:szCs w:val="24"/>
        </w:rPr>
      </w:pPr>
      <w:r w:rsidRPr="00F8304B">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0F936589" w14:textId="77777777" w:rsidR="00B171F9" w:rsidRDefault="00B171F9">
      <w:pPr>
        <w:widowControl w:val="0"/>
        <w:tabs>
          <w:tab w:val="left" w:pos="720"/>
        </w:tabs>
        <w:spacing w:line="186" w:lineRule="exact"/>
        <w:ind w:left="720"/>
        <w:rPr>
          <w:rFonts w:ascii="Times New Roman" w:hAnsi="Times New Roman" w:cs="Times New Roman"/>
          <w:sz w:val="24"/>
          <w:szCs w:val="24"/>
        </w:rPr>
      </w:pPr>
    </w:p>
    <w:p w14:paraId="0F93658A" w14:textId="77777777" w:rsidR="00B171F9" w:rsidRDefault="00B171F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0F93658B" w14:textId="77777777" w:rsidR="00B171F9" w:rsidRDefault="00B171F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0F93658C" w14:textId="77777777" w:rsidR="00B171F9" w:rsidRDefault="00B171F9">
      <w:pPr>
        <w:pStyle w:val="Requirement"/>
        <w:rPr>
          <w:sz w:val="24"/>
        </w:rPr>
      </w:pPr>
    </w:p>
    <w:p w14:paraId="0F93658D" w14:textId="77777777" w:rsidR="00C70463" w:rsidRPr="000908A9" w:rsidRDefault="00C70463" w:rsidP="004971D5">
      <w:pPr>
        <w:pStyle w:val="Heading1"/>
        <w:rPr>
          <w:sz w:val="32"/>
          <w:szCs w:val="32"/>
        </w:rPr>
      </w:pPr>
      <w:r w:rsidRPr="000908A9">
        <w:rPr>
          <w:sz w:val="32"/>
          <w:szCs w:val="32"/>
        </w:rPr>
        <w:t>R2 Supporting Evidence and Documentation</w:t>
      </w:r>
    </w:p>
    <w:p w14:paraId="0F93658E" w14:textId="77777777" w:rsidR="00C70463" w:rsidRDefault="00C70463" w:rsidP="00C70463">
      <w:pPr>
        <w:widowControl w:val="0"/>
        <w:spacing w:line="266" w:lineRule="exact"/>
        <w:rPr>
          <w:rFonts w:ascii="Times New Roman" w:hAnsi="Times New Roman" w:cs="Times New Roman"/>
          <w:b/>
          <w:bCs/>
          <w:color w:val="FF0000"/>
          <w:sz w:val="24"/>
          <w:szCs w:val="24"/>
        </w:rPr>
      </w:pPr>
    </w:p>
    <w:p w14:paraId="0F93658F" w14:textId="77777777" w:rsidR="00C70463" w:rsidRDefault="00C70463" w:rsidP="00C70463">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0F936590" w14:textId="77777777" w:rsidR="00C70463" w:rsidRDefault="00C70463" w:rsidP="00C70463">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C70463" w14:paraId="0F936594" w14:textId="77777777" w:rsidTr="00C70463">
        <w:trPr>
          <w:gridAfter w:val="1"/>
          <w:wAfter w:w="1224" w:type="dxa"/>
          <w:trHeight w:val="945"/>
        </w:trPr>
        <w:tc>
          <w:tcPr>
            <w:tcW w:w="1098" w:type="dxa"/>
            <w:tcBorders>
              <w:top w:val="nil"/>
              <w:left w:val="nil"/>
              <w:bottom w:val="nil"/>
              <w:right w:val="nil"/>
            </w:tcBorders>
          </w:tcPr>
          <w:p w14:paraId="0F936591" w14:textId="77777777" w:rsidR="00C70463" w:rsidRDefault="00C70463">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0F936592" w14:textId="77777777" w:rsidR="00C70463" w:rsidRDefault="00C70463">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0F936593" w14:textId="77777777" w:rsidR="00C70463" w:rsidRDefault="00C70463">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C70463" w14:paraId="0F936598" w14:textId="77777777" w:rsidTr="00C70463">
        <w:tc>
          <w:tcPr>
            <w:tcW w:w="7848" w:type="dxa"/>
            <w:gridSpan w:val="2"/>
            <w:tcBorders>
              <w:top w:val="single" w:sz="8" w:space="0" w:color="4F81BD"/>
              <w:left w:val="nil"/>
              <w:bottom w:val="single" w:sz="8" w:space="0" w:color="4F81BD"/>
              <w:right w:val="nil"/>
            </w:tcBorders>
            <w:hideMark/>
          </w:tcPr>
          <w:p w14:paraId="0F936595"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0F936596" w14:textId="77777777" w:rsidR="00C70463" w:rsidRDefault="00C7046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0F936597" w14:textId="77777777" w:rsidR="00C70463" w:rsidRDefault="00C7046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C70463" w14:paraId="0F93659C" w14:textId="77777777" w:rsidTr="00C70463">
        <w:tc>
          <w:tcPr>
            <w:tcW w:w="7848" w:type="dxa"/>
            <w:gridSpan w:val="2"/>
            <w:tcBorders>
              <w:top w:val="nil"/>
              <w:left w:val="nil"/>
              <w:bottom w:val="nil"/>
              <w:right w:val="nil"/>
            </w:tcBorders>
            <w:shd w:val="clear" w:color="auto" w:fill="D3DFEE"/>
          </w:tcPr>
          <w:p w14:paraId="0F936599"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59A"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59B"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r>
      <w:tr w:rsidR="00C70463" w14:paraId="0F9365A0" w14:textId="77777777" w:rsidTr="00C70463">
        <w:tc>
          <w:tcPr>
            <w:tcW w:w="7848" w:type="dxa"/>
            <w:gridSpan w:val="2"/>
            <w:tcBorders>
              <w:top w:val="nil"/>
              <w:left w:val="nil"/>
              <w:bottom w:val="nil"/>
              <w:right w:val="nil"/>
            </w:tcBorders>
          </w:tcPr>
          <w:p w14:paraId="0F93659D"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F93659E"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59F"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r>
      <w:tr w:rsidR="00C70463" w14:paraId="0F9365A4" w14:textId="77777777" w:rsidTr="00C70463">
        <w:tc>
          <w:tcPr>
            <w:tcW w:w="7848" w:type="dxa"/>
            <w:gridSpan w:val="2"/>
            <w:tcBorders>
              <w:top w:val="nil"/>
              <w:left w:val="nil"/>
              <w:bottom w:val="nil"/>
              <w:right w:val="nil"/>
            </w:tcBorders>
            <w:shd w:val="clear" w:color="auto" w:fill="D3DFEE"/>
          </w:tcPr>
          <w:p w14:paraId="0F9365A1"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5A2"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5A3"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r>
      <w:tr w:rsidR="00C70463" w14:paraId="0F9365A8" w14:textId="77777777" w:rsidTr="00C70463">
        <w:tc>
          <w:tcPr>
            <w:tcW w:w="7848" w:type="dxa"/>
            <w:gridSpan w:val="2"/>
            <w:tcBorders>
              <w:top w:val="nil"/>
              <w:left w:val="nil"/>
              <w:bottom w:val="nil"/>
              <w:right w:val="nil"/>
            </w:tcBorders>
            <w:hideMark/>
          </w:tcPr>
          <w:p w14:paraId="0F9365A5"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0F9365A6"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5A7"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r>
      <w:tr w:rsidR="00C70463" w14:paraId="0F9365AC" w14:textId="77777777" w:rsidTr="00C70463">
        <w:tc>
          <w:tcPr>
            <w:tcW w:w="7848" w:type="dxa"/>
            <w:gridSpan w:val="2"/>
            <w:tcBorders>
              <w:top w:val="nil"/>
              <w:left w:val="nil"/>
              <w:bottom w:val="nil"/>
              <w:right w:val="nil"/>
            </w:tcBorders>
            <w:shd w:val="clear" w:color="auto" w:fill="D3DFEE"/>
          </w:tcPr>
          <w:p w14:paraId="0F9365A9"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5AA"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5AB"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r>
      <w:tr w:rsidR="00C70463" w14:paraId="0F9365B0" w14:textId="77777777" w:rsidTr="00C70463">
        <w:tc>
          <w:tcPr>
            <w:tcW w:w="7848" w:type="dxa"/>
            <w:gridSpan w:val="2"/>
            <w:tcBorders>
              <w:top w:val="nil"/>
              <w:left w:val="nil"/>
              <w:bottom w:val="nil"/>
              <w:right w:val="nil"/>
            </w:tcBorders>
          </w:tcPr>
          <w:p w14:paraId="0F9365AD"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F9365AE"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5AF"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r>
      <w:tr w:rsidR="00C70463" w14:paraId="0F9365B4" w14:textId="77777777" w:rsidTr="00C70463">
        <w:tc>
          <w:tcPr>
            <w:tcW w:w="7848" w:type="dxa"/>
            <w:gridSpan w:val="2"/>
            <w:tcBorders>
              <w:top w:val="nil"/>
              <w:left w:val="nil"/>
              <w:bottom w:val="single" w:sz="8" w:space="0" w:color="4F81BD"/>
              <w:right w:val="nil"/>
            </w:tcBorders>
            <w:shd w:val="clear" w:color="auto" w:fill="DBE5F1"/>
          </w:tcPr>
          <w:p w14:paraId="0F9365B1"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0F9365B2"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0F9365B3" w14:textId="77777777" w:rsidR="00C70463" w:rsidRDefault="00C70463">
            <w:pPr>
              <w:widowControl w:val="0"/>
              <w:tabs>
                <w:tab w:val="left" w:pos="900"/>
                <w:tab w:val="left" w:pos="6360"/>
              </w:tabs>
              <w:spacing w:line="294" w:lineRule="exact"/>
              <w:rPr>
                <w:rFonts w:ascii="Times New Roman" w:hAnsi="Times New Roman" w:cs="Times New Roman"/>
                <w:b/>
                <w:bCs/>
                <w:sz w:val="24"/>
                <w:szCs w:val="24"/>
              </w:rPr>
            </w:pPr>
          </w:p>
        </w:tc>
      </w:tr>
    </w:tbl>
    <w:p w14:paraId="0F9365B5" w14:textId="77777777" w:rsidR="00C70463" w:rsidRDefault="00C70463">
      <w:pPr>
        <w:widowControl w:val="0"/>
        <w:tabs>
          <w:tab w:val="left" w:pos="900"/>
          <w:tab w:val="left" w:pos="6360"/>
        </w:tabs>
        <w:spacing w:line="294" w:lineRule="exact"/>
        <w:rPr>
          <w:rFonts w:ascii="Times New Roman" w:hAnsi="Times New Roman" w:cs="Times New Roman"/>
          <w:b/>
          <w:i/>
          <w:iCs/>
          <w:color w:val="C00000"/>
          <w:sz w:val="24"/>
          <w:szCs w:val="24"/>
        </w:rPr>
      </w:pPr>
    </w:p>
    <w:p w14:paraId="0F9365B6" w14:textId="77777777" w:rsidR="00B171F9" w:rsidRDefault="00B171F9">
      <w:pPr>
        <w:widowControl w:val="0"/>
        <w:tabs>
          <w:tab w:val="left" w:pos="900"/>
          <w:tab w:val="left" w:pos="6360"/>
        </w:tabs>
        <w:spacing w:line="294" w:lineRule="exact"/>
        <w:rPr>
          <w:rFonts w:ascii="Times New Roman" w:hAnsi="Times New Roman" w:cs="Times New Roman"/>
          <w:b/>
          <w:bCs/>
          <w:color w:val="C00000"/>
          <w:sz w:val="24"/>
          <w:szCs w:val="24"/>
        </w:rPr>
      </w:pPr>
      <w:r>
        <w:rPr>
          <w:rFonts w:ascii="Times New Roman" w:hAnsi="Times New Roman" w:cs="Times New Roman"/>
          <w:b/>
          <w:i/>
          <w:iCs/>
          <w:color w:val="C00000"/>
          <w:sz w:val="24"/>
          <w:szCs w:val="24"/>
        </w:rPr>
        <w:t>This section must be completed by the Compliance Enforcement Authority.</w:t>
      </w:r>
    </w:p>
    <w:p w14:paraId="0F9365B7" w14:textId="77777777" w:rsidR="00B171F9" w:rsidRDefault="00B171F9">
      <w:pPr>
        <w:pStyle w:val="Requirement"/>
        <w:rPr>
          <w:sz w:val="24"/>
        </w:rPr>
      </w:pPr>
    </w:p>
    <w:p w14:paraId="0F9365B8"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Compliance Assessment Approach Specific to TOP-006-</w:t>
      </w:r>
      <w:r w:rsidR="002F40C6">
        <w:rPr>
          <w:rFonts w:ascii="Times New Roman" w:hAnsi="Times New Roman" w:cs="Times New Roman"/>
          <w:b/>
          <w:bCs/>
          <w:color w:val="264D74"/>
          <w:sz w:val="24"/>
          <w:szCs w:val="24"/>
        </w:rPr>
        <w:t>2</w:t>
      </w:r>
      <w:r>
        <w:rPr>
          <w:rFonts w:ascii="Times New Roman" w:hAnsi="Times New Roman" w:cs="Times New Roman"/>
          <w:b/>
          <w:bCs/>
          <w:color w:val="264D74"/>
          <w:sz w:val="24"/>
          <w:szCs w:val="24"/>
        </w:rPr>
        <w:t xml:space="preserve"> R2.</w:t>
      </w:r>
    </w:p>
    <w:p w14:paraId="0F9365B9" w14:textId="77777777" w:rsidR="00B171F9" w:rsidRDefault="00B171F9">
      <w:pPr>
        <w:widowControl w:val="0"/>
        <w:rPr>
          <w:rFonts w:ascii="Times New Roman" w:hAnsi="Times New Roman" w:cs="Times New Roman"/>
          <w:sz w:val="24"/>
          <w:szCs w:val="24"/>
        </w:rPr>
      </w:pPr>
    </w:p>
    <w:p w14:paraId="0F9365BA" w14:textId="77777777" w:rsidR="00B171F9" w:rsidRPr="00C70463" w:rsidRDefault="00B171F9">
      <w:pPr>
        <w:widowControl w:val="0"/>
        <w:tabs>
          <w:tab w:val="left" w:pos="1080"/>
          <w:tab w:val="left" w:pos="1620"/>
        </w:tabs>
        <w:spacing w:line="284" w:lineRule="exact"/>
        <w:ind w:left="1620" w:hanging="1620"/>
        <w:rPr>
          <w:rFonts w:ascii="Times New Roman" w:hAnsi="Times New Roman" w:cs="Times New Roman"/>
          <w:color w:val="365F91"/>
          <w:sz w:val="24"/>
          <w:szCs w:val="24"/>
        </w:rPr>
      </w:pPr>
      <w:r>
        <w:rPr>
          <w:rFonts w:ascii="Times New Roman" w:hAnsi="Times New Roman" w:cs="Times New Roman"/>
          <w:sz w:val="24"/>
          <w:szCs w:val="24"/>
        </w:rPr>
        <w:tab/>
      </w:r>
      <w:r w:rsidRPr="00C70463">
        <w:rPr>
          <w:rFonts w:ascii="Times New Roman" w:hAnsi="Times New Roman" w:cs="Times New Roman"/>
          <w:bCs/>
          <w:color w:val="365F91"/>
          <w:sz w:val="24"/>
          <w:szCs w:val="24"/>
        </w:rPr>
        <w:t>___</w:t>
      </w:r>
      <w:r w:rsidRPr="00C70463">
        <w:rPr>
          <w:rFonts w:ascii="Times New Roman" w:hAnsi="Times New Roman" w:cs="Times New Roman"/>
          <w:b/>
          <w:bCs/>
          <w:color w:val="365F91"/>
          <w:sz w:val="24"/>
          <w:szCs w:val="24"/>
        </w:rPr>
        <w:tab/>
      </w:r>
      <w:r w:rsidRPr="00C70463">
        <w:rPr>
          <w:rFonts w:ascii="Times New Roman" w:hAnsi="Times New Roman" w:cs="Times New Roman"/>
          <w:color w:val="365F91"/>
          <w:sz w:val="24"/>
          <w:szCs w:val="24"/>
        </w:rPr>
        <w:t>Verify that the entity monitored applicable transmission line status, real and reactive power flows, voltage, load</w:t>
      </w:r>
      <w:r w:rsidRPr="00C70463">
        <w:rPr>
          <w:rFonts w:ascii="Times New Roman" w:hAnsi="Times New Roman" w:cs="Times New Roman"/>
          <w:color w:val="365F91"/>
          <w:sz w:val="24"/>
          <w:szCs w:val="24"/>
        </w:rPr>
        <w:noBreakHyphen/>
        <w:t>tap</w:t>
      </w:r>
      <w:r w:rsidRPr="00C70463">
        <w:rPr>
          <w:rFonts w:ascii="Times New Roman" w:hAnsi="Times New Roman" w:cs="Times New Roman"/>
          <w:color w:val="365F91"/>
          <w:sz w:val="24"/>
          <w:szCs w:val="24"/>
        </w:rPr>
        <w:noBreakHyphen/>
        <w:t>changer settings, and status of rotating and static reactive resources.</w:t>
      </w:r>
    </w:p>
    <w:p w14:paraId="0F9365BB" w14:textId="77777777" w:rsidR="00B171F9" w:rsidRDefault="00B171F9">
      <w:pPr>
        <w:widowControl w:val="0"/>
        <w:tabs>
          <w:tab w:val="left" w:pos="1620"/>
        </w:tabs>
        <w:spacing w:line="281" w:lineRule="exact"/>
        <w:ind w:left="1620" w:hanging="1620"/>
        <w:rPr>
          <w:rFonts w:ascii="Times New Roman" w:hAnsi="Times New Roman" w:cs="Times New Roman"/>
          <w:sz w:val="24"/>
          <w:szCs w:val="24"/>
        </w:rPr>
      </w:pPr>
    </w:p>
    <w:p w14:paraId="0F9365BC"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notes:</w:t>
      </w:r>
    </w:p>
    <w:p w14:paraId="0F9365BD" w14:textId="77777777" w:rsidR="00B171F9" w:rsidRDefault="00B171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F9365BE" w14:textId="77777777" w:rsidR="00B171F9" w:rsidRDefault="00B171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F9365BF"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p>
    <w:p w14:paraId="0F9365C2" w14:textId="77777777" w:rsidR="004971D5" w:rsidRDefault="004971D5">
      <w:pPr>
        <w:pStyle w:val="Requirement"/>
        <w:ind w:left="0" w:firstLine="0"/>
        <w:rPr>
          <w:sz w:val="24"/>
        </w:rPr>
      </w:pPr>
    </w:p>
    <w:p w14:paraId="0F9365C3" w14:textId="77777777" w:rsidR="00B171F9" w:rsidRDefault="00B171F9">
      <w:pPr>
        <w:rPr>
          <w:rFonts w:ascii="Times New Roman" w:hAnsi="Times New Roman" w:cs="Times New Roman"/>
          <w:sz w:val="24"/>
          <w:szCs w:val="24"/>
        </w:rPr>
      </w:pPr>
      <w:r>
        <w:rPr>
          <w:rFonts w:ascii="Times New Roman" w:hAnsi="Times New Roman" w:cs="Times New Roman"/>
          <w:b/>
          <w:bCs/>
          <w:sz w:val="24"/>
          <w:szCs w:val="24"/>
        </w:rPr>
        <w:t xml:space="preserve">R3.     </w:t>
      </w:r>
      <w:r>
        <w:rPr>
          <w:rFonts w:ascii="Times New Roman" w:hAnsi="Times New Roman" w:cs="Times New Roman"/>
          <w:sz w:val="24"/>
          <w:szCs w:val="24"/>
        </w:rPr>
        <w:t>Each Reliability Coordinator, Transmission Operator, and Balancing Authority shall provide appropriate</w:t>
      </w:r>
    </w:p>
    <w:p w14:paraId="0F9365C4" w14:textId="77777777" w:rsidR="00B171F9" w:rsidRDefault="00B171F9">
      <w:pPr>
        <w:pStyle w:val="Requirement"/>
        <w:rPr>
          <w:sz w:val="24"/>
        </w:rPr>
      </w:pPr>
      <w:r>
        <w:rPr>
          <w:sz w:val="24"/>
        </w:rPr>
        <w:t xml:space="preserve">           </w:t>
      </w:r>
      <w:proofErr w:type="gramStart"/>
      <w:r>
        <w:rPr>
          <w:sz w:val="24"/>
        </w:rPr>
        <w:t>technical</w:t>
      </w:r>
      <w:proofErr w:type="gramEnd"/>
      <w:r>
        <w:rPr>
          <w:sz w:val="24"/>
        </w:rPr>
        <w:t xml:space="preserve"> information concerning protective relays to their operating personnel. </w:t>
      </w:r>
    </w:p>
    <w:p w14:paraId="0F9365C5" w14:textId="77777777" w:rsidR="00B171F9" w:rsidRDefault="00B171F9">
      <w:pPr>
        <w:widowControl w:val="0"/>
        <w:tabs>
          <w:tab w:val="left" w:pos="720"/>
        </w:tabs>
        <w:spacing w:line="360" w:lineRule="exact"/>
        <w:ind w:left="720"/>
        <w:rPr>
          <w:rFonts w:ascii="Times New Roman" w:hAnsi="Times New Roman" w:cs="Times New Roman"/>
          <w:b/>
          <w:bCs/>
          <w:color w:val="264D74"/>
          <w:sz w:val="24"/>
          <w:szCs w:val="24"/>
        </w:rPr>
      </w:pPr>
    </w:p>
    <w:p w14:paraId="0F9365C6" w14:textId="77777777" w:rsidR="00F8304B" w:rsidRDefault="00F8304B" w:rsidP="00F8304B">
      <w:pPr>
        <w:widowControl w:val="0"/>
        <w:tabs>
          <w:tab w:val="left" w:pos="720"/>
        </w:tabs>
        <w:spacing w:line="294" w:lineRule="exact"/>
        <w:ind w:left="720"/>
        <w:rPr>
          <w:rFonts w:ascii="Times New Roman" w:hAnsi="Times New Roman" w:cs="Times New Roman"/>
          <w:b/>
          <w:bCs/>
          <w:i/>
          <w:iCs/>
          <w:color w:val="000000"/>
          <w:sz w:val="24"/>
          <w:szCs w:val="24"/>
        </w:rPr>
      </w:pPr>
      <w:r w:rsidRPr="00F8304B">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0F9365C7" w14:textId="77777777" w:rsidR="00B171F9" w:rsidRDefault="00B171F9">
      <w:pPr>
        <w:widowControl w:val="0"/>
        <w:tabs>
          <w:tab w:val="left" w:pos="720"/>
        </w:tabs>
        <w:spacing w:line="186" w:lineRule="exact"/>
        <w:ind w:left="720"/>
        <w:rPr>
          <w:rFonts w:ascii="Times New Roman" w:hAnsi="Times New Roman" w:cs="Times New Roman"/>
          <w:sz w:val="24"/>
          <w:szCs w:val="24"/>
        </w:rPr>
      </w:pPr>
    </w:p>
    <w:p w14:paraId="0F9365C8" w14:textId="77777777" w:rsidR="00B171F9" w:rsidRDefault="00B171F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0F9365C9" w14:textId="77777777" w:rsidR="00B171F9" w:rsidRDefault="00B171F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0F9365CA" w14:textId="77777777" w:rsidR="00B171F9" w:rsidRDefault="00B171F9">
      <w:pPr>
        <w:widowControl w:val="0"/>
        <w:tabs>
          <w:tab w:val="left" w:pos="900"/>
          <w:tab w:val="left" w:pos="6360"/>
        </w:tabs>
        <w:spacing w:line="294" w:lineRule="exact"/>
        <w:rPr>
          <w:rFonts w:ascii="Times New Roman" w:hAnsi="Times New Roman" w:cs="Times New Roman"/>
          <w:b/>
          <w:i/>
          <w:iCs/>
          <w:color w:val="C00000"/>
          <w:sz w:val="24"/>
          <w:szCs w:val="24"/>
        </w:rPr>
      </w:pPr>
    </w:p>
    <w:p w14:paraId="0F9365CB" w14:textId="77777777" w:rsidR="00D27110" w:rsidRPr="000908A9" w:rsidRDefault="00D27110" w:rsidP="004971D5">
      <w:pPr>
        <w:pStyle w:val="Heading1"/>
        <w:rPr>
          <w:sz w:val="32"/>
          <w:szCs w:val="32"/>
        </w:rPr>
      </w:pPr>
      <w:r w:rsidRPr="000908A9">
        <w:rPr>
          <w:sz w:val="32"/>
          <w:szCs w:val="32"/>
        </w:rPr>
        <w:t>R3 Supporting Evidence and Documentation</w:t>
      </w:r>
    </w:p>
    <w:p w14:paraId="0F9365CC" w14:textId="77777777" w:rsidR="00D27110" w:rsidRDefault="00D27110" w:rsidP="00D27110">
      <w:pPr>
        <w:widowControl w:val="0"/>
        <w:spacing w:line="266" w:lineRule="exact"/>
        <w:rPr>
          <w:rFonts w:ascii="Times New Roman" w:hAnsi="Times New Roman" w:cs="Times New Roman"/>
          <w:b/>
          <w:bCs/>
          <w:color w:val="FF0000"/>
          <w:sz w:val="24"/>
          <w:szCs w:val="24"/>
        </w:rPr>
      </w:pPr>
    </w:p>
    <w:p w14:paraId="0F9365CD" w14:textId="77777777" w:rsidR="00D27110" w:rsidRDefault="00D27110" w:rsidP="00D2711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0F9365CE" w14:textId="77777777" w:rsidR="00D27110" w:rsidRDefault="00D27110" w:rsidP="00D2711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D27110" w14:paraId="0F9365D2" w14:textId="77777777" w:rsidTr="00D27110">
        <w:trPr>
          <w:gridAfter w:val="1"/>
          <w:wAfter w:w="1224" w:type="dxa"/>
          <w:trHeight w:val="945"/>
        </w:trPr>
        <w:tc>
          <w:tcPr>
            <w:tcW w:w="1098" w:type="dxa"/>
            <w:tcBorders>
              <w:top w:val="nil"/>
              <w:left w:val="nil"/>
              <w:bottom w:val="nil"/>
              <w:right w:val="nil"/>
            </w:tcBorders>
          </w:tcPr>
          <w:p w14:paraId="0F9365CF" w14:textId="77777777" w:rsidR="00D27110" w:rsidRDefault="00D2711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0F9365D0" w14:textId="77777777" w:rsidR="00D27110" w:rsidRDefault="00D2711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0F9365D1" w14:textId="77777777" w:rsidR="00D27110" w:rsidRDefault="00D2711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D27110" w14:paraId="0F9365D6" w14:textId="77777777" w:rsidTr="00D27110">
        <w:tc>
          <w:tcPr>
            <w:tcW w:w="7848" w:type="dxa"/>
            <w:gridSpan w:val="2"/>
            <w:tcBorders>
              <w:top w:val="single" w:sz="8" w:space="0" w:color="4F81BD"/>
              <w:left w:val="nil"/>
              <w:bottom w:val="single" w:sz="8" w:space="0" w:color="4F81BD"/>
              <w:right w:val="nil"/>
            </w:tcBorders>
            <w:hideMark/>
          </w:tcPr>
          <w:p w14:paraId="0F9365D3"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0F9365D4" w14:textId="77777777" w:rsidR="00D27110" w:rsidRDefault="00D2711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0F9365D5" w14:textId="77777777" w:rsidR="00D27110" w:rsidRDefault="00D2711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D27110" w14:paraId="0F9365DA" w14:textId="77777777" w:rsidTr="00D27110">
        <w:tc>
          <w:tcPr>
            <w:tcW w:w="7848" w:type="dxa"/>
            <w:gridSpan w:val="2"/>
            <w:tcBorders>
              <w:top w:val="nil"/>
              <w:left w:val="nil"/>
              <w:bottom w:val="nil"/>
              <w:right w:val="nil"/>
            </w:tcBorders>
            <w:shd w:val="clear" w:color="auto" w:fill="D3DFEE"/>
          </w:tcPr>
          <w:p w14:paraId="0F9365D7"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5D8"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5D9"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5DE" w14:textId="77777777" w:rsidTr="00D27110">
        <w:tc>
          <w:tcPr>
            <w:tcW w:w="7848" w:type="dxa"/>
            <w:gridSpan w:val="2"/>
            <w:tcBorders>
              <w:top w:val="nil"/>
              <w:left w:val="nil"/>
              <w:bottom w:val="nil"/>
              <w:right w:val="nil"/>
            </w:tcBorders>
          </w:tcPr>
          <w:p w14:paraId="0F9365DB"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F9365DC"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5DD"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5E2" w14:textId="77777777" w:rsidTr="00D27110">
        <w:tc>
          <w:tcPr>
            <w:tcW w:w="7848" w:type="dxa"/>
            <w:gridSpan w:val="2"/>
            <w:tcBorders>
              <w:top w:val="nil"/>
              <w:left w:val="nil"/>
              <w:bottom w:val="nil"/>
              <w:right w:val="nil"/>
            </w:tcBorders>
            <w:shd w:val="clear" w:color="auto" w:fill="D3DFEE"/>
          </w:tcPr>
          <w:p w14:paraId="0F9365DF"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5E0"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5E1"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5E6" w14:textId="77777777" w:rsidTr="00D27110">
        <w:tc>
          <w:tcPr>
            <w:tcW w:w="7848" w:type="dxa"/>
            <w:gridSpan w:val="2"/>
            <w:tcBorders>
              <w:top w:val="nil"/>
              <w:left w:val="nil"/>
              <w:bottom w:val="nil"/>
              <w:right w:val="nil"/>
            </w:tcBorders>
            <w:hideMark/>
          </w:tcPr>
          <w:p w14:paraId="0F9365E3"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0F9365E4"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5E5"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5EA" w14:textId="77777777" w:rsidTr="00D27110">
        <w:tc>
          <w:tcPr>
            <w:tcW w:w="7848" w:type="dxa"/>
            <w:gridSpan w:val="2"/>
            <w:tcBorders>
              <w:top w:val="nil"/>
              <w:left w:val="nil"/>
              <w:bottom w:val="nil"/>
              <w:right w:val="nil"/>
            </w:tcBorders>
            <w:shd w:val="clear" w:color="auto" w:fill="D3DFEE"/>
          </w:tcPr>
          <w:p w14:paraId="0F9365E7"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5E8"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5E9"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5EE" w14:textId="77777777" w:rsidTr="00D27110">
        <w:tc>
          <w:tcPr>
            <w:tcW w:w="7848" w:type="dxa"/>
            <w:gridSpan w:val="2"/>
            <w:tcBorders>
              <w:top w:val="nil"/>
              <w:left w:val="nil"/>
              <w:bottom w:val="nil"/>
              <w:right w:val="nil"/>
            </w:tcBorders>
          </w:tcPr>
          <w:p w14:paraId="0F9365EB"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F9365EC"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5ED"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5F2" w14:textId="77777777" w:rsidTr="00D27110">
        <w:tc>
          <w:tcPr>
            <w:tcW w:w="7848" w:type="dxa"/>
            <w:gridSpan w:val="2"/>
            <w:tcBorders>
              <w:top w:val="nil"/>
              <w:left w:val="nil"/>
              <w:bottom w:val="single" w:sz="8" w:space="0" w:color="4F81BD"/>
              <w:right w:val="nil"/>
            </w:tcBorders>
            <w:shd w:val="clear" w:color="auto" w:fill="DBE5F1"/>
          </w:tcPr>
          <w:p w14:paraId="0F9365EF"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0F9365F0"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0F9365F1"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bl>
    <w:p w14:paraId="0F9365F3" w14:textId="77777777" w:rsidR="00D27110" w:rsidRDefault="00D27110">
      <w:pPr>
        <w:widowControl w:val="0"/>
        <w:tabs>
          <w:tab w:val="left" w:pos="900"/>
          <w:tab w:val="left" w:pos="6360"/>
        </w:tabs>
        <w:spacing w:line="294" w:lineRule="exact"/>
        <w:rPr>
          <w:rFonts w:ascii="Times New Roman" w:hAnsi="Times New Roman" w:cs="Times New Roman"/>
          <w:b/>
          <w:i/>
          <w:iCs/>
          <w:color w:val="C00000"/>
          <w:sz w:val="24"/>
          <w:szCs w:val="24"/>
        </w:rPr>
      </w:pPr>
    </w:p>
    <w:p w14:paraId="0F9365F4" w14:textId="77777777" w:rsidR="00B171F9" w:rsidRDefault="00B171F9">
      <w:pPr>
        <w:widowControl w:val="0"/>
        <w:tabs>
          <w:tab w:val="left" w:pos="900"/>
          <w:tab w:val="left" w:pos="6360"/>
        </w:tabs>
        <w:spacing w:line="294" w:lineRule="exact"/>
        <w:rPr>
          <w:rFonts w:ascii="Times New Roman" w:hAnsi="Times New Roman" w:cs="Times New Roman"/>
          <w:b/>
          <w:bCs/>
          <w:color w:val="C00000"/>
          <w:sz w:val="24"/>
          <w:szCs w:val="24"/>
        </w:rPr>
      </w:pPr>
      <w:r>
        <w:rPr>
          <w:rFonts w:ascii="Times New Roman" w:hAnsi="Times New Roman" w:cs="Times New Roman"/>
          <w:b/>
          <w:i/>
          <w:iCs/>
          <w:color w:val="C00000"/>
          <w:sz w:val="24"/>
          <w:szCs w:val="24"/>
        </w:rPr>
        <w:t>This section must be completed by the Compliance Enforcement Authority.</w:t>
      </w:r>
    </w:p>
    <w:p w14:paraId="0F9365F5" w14:textId="77777777" w:rsidR="00B171F9" w:rsidRDefault="00B171F9">
      <w:pPr>
        <w:pStyle w:val="Requirement"/>
        <w:rPr>
          <w:sz w:val="24"/>
        </w:rPr>
      </w:pPr>
    </w:p>
    <w:p w14:paraId="0F9365F6"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Compliance Assessment Approach Specific to TOP-006-</w:t>
      </w:r>
      <w:r w:rsidR="002F40C6">
        <w:rPr>
          <w:rFonts w:ascii="Times New Roman" w:hAnsi="Times New Roman" w:cs="Times New Roman"/>
          <w:b/>
          <w:bCs/>
          <w:color w:val="264D74"/>
          <w:sz w:val="24"/>
          <w:szCs w:val="24"/>
        </w:rPr>
        <w:t>2</w:t>
      </w:r>
      <w:r>
        <w:rPr>
          <w:rFonts w:ascii="Times New Roman" w:hAnsi="Times New Roman" w:cs="Times New Roman"/>
          <w:b/>
          <w:bCs/>
          <w:color w:val="264D74"/>
          <w:sz w:val="24"/>
          <w:szCs w:val="24"/>
        </w:rPr>
        <w:t xml:space="preserve"> R3.</w:t>
      </w:r>
    </w:p>
    <w:p w14:paraId="0F9365F7" w14:textId="77777777" w:rsidR="00B171F9" w:rsidRDefault="00B171F9">
      <w:pPr>
        <w:widowControl w:val="0"/>
        <w:rPr>
          <w:rFonts w:ascii="Times New Roman" w:hAnsi="Times New Roman" w:cs="Times New Roman"/>
          <w:sz w:val="24"/>
          <w:szCs w:val="24"/>
        </w:rPr>
      </w:pPr>
    </w:p>
    <w:p w14:paraId="0F9365F8" w14:textId="77777777" w:rsidR="00B171F9" w:rsidRDefault="00C70463" w:rsidP="00C70463">
      <w:pPr>
        <w:widowControl w:val="0"/>
        <w:tabs>
          <w:tab w:val="left" w:pos="90"/>
          <w:tab w:val="left" w:pos="180"/>
          <w:tab w:val="left" w:pos="1620"/>
        </w:tabs>
        <w:ind w:left="1080" w:hanging="1080"/>
        <w:rPr>
          <w:rFonts w:ascii="Times New Roman" w:hAnsi="Times New Roman" w:cs="Times New Roman"/>
          <w:sz w:val="24"/>
          <w:szCs w:val="24"/>
        </w:rPr>
      </w:pPr>
      <w:r>
        <w:rPr>
          <w:rFonts w:ascii="Times New Roman" w:hAnsi="Times New Roman" w:cs="Times New Roman"/>
          <w:color w:val="365F91"/>
          <w:sz w:val="24"/>
          <w:szCs w:val="24"/>
        </w:rPr>
        <w:lastRenderedPageBreak/>
        <w:t xml:space="preserve">                  </w:t>
      </w:r>
      <w:r>
        <w:rPr>
          <w:rFonts w:ascii="Times New Roman" w:hAnsi="Times New Roman" w:cs="Times New Roman"/>
          <w:color w:val="365F91"/>
          <w:sz w:val="24"/>
          <w:szCs w:val="24"/>
          <w:u w:val="single"/>
        </w:rPr>
        <w:t xml:space="preserve">       </w:t>
      </w:r>
      <w:r w:rsidRPr="00C70463">
        <w:rPr>
          <w:rFonts w:ascii="Times New Roman" w:hAnsi="Times New Roman" w:cs="Times New Roman"/>
          <w:color w:val="365F91"/>
          <w:sz w:val="24"/>
          <w:szCs w:val="24"/>
        </w:rPr>
        <w:t xml:space="preserve">Verify that the entity </w:t>
      </w:r>
      <w:r>
        <w:rPr>
          <w:rFonts w:ascii="Times New Roman" w:hAnsi="Times New Roman" w:cs="Times New Roman"/>
          <w:color w:val="365F91"/>
          <w:sz w:val="24"/>
          <w:szCs w:val="24"/>
        </w:rPr>
        <w:t>provided appropriate technical information concerning protective relays to their operating personnel.</w:t>
      </w:r>
    </w:p>
    <w:p w14:paraId="0F9365F9" w14:textId="77777777" w:rsidR="00B171F9" w:rsidRDefault="00B171F9">
      <w:pPr>
        <w:widowControl w:val="0"/>
        <w:tabs>
          <w:tab w:val="left" w:pos="1080"/>
          <w:tab w:val="left" w:pos="1620"/>
        </w:tabs>
        <w:ind w:left="1627" w:hanging="1627"/>
        <w:jc w:val="center"/>
        <w:rPr>
          <w:rFonts w:ascii="Times New Roman" w:hAnsi="Times New Roman" w:cs="Times New Roman"/>
          <w:b/>
          <w:color w:val="264D74"/>
          <w:sz w:val="24"/>
          <w:szCs w:val="24"/>
        </w:rPr>
      </w:pPr>
    </w:p>
    <w:p w14:paraId="0F9365FA" w14:textId="77777777" w:rsidR="00095198" w:rsidRDefault="00095198">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Note to Auditor:</w:t>
      </w:r>
    </w:p>
    <w:p w14:paraId="0F9365FB" w14:textId="77777777" w:rsidR="00095198" w:rsidRDefault="00095198">
      <w:pPr>
        <w:widowControl w:val="0"/>
        <w:tabs>
          <w:tab w:val="left" w:pos="900"/>
          <w:tab w:val="left" w:pos="6360"/>
        </w:tabs>
        <w:spacing w:line="294" w:lineRule="exact"/>
        <w:rPr>
          <w:rFonts w:ascii="Times New Roman" w:hAnsi="Times New Roman" w:cs="Times New Roman"/>
          <w:b/>
          <w:bCs/>
          <w:color w:val="264D74"/>
          <w:sz w:val="24"/>
          <w:szCs w:val="24"/>
        </w:rPr>
      </w:pPr>
    </w:p>
    <w:p w14:paraId="0F9365FC" w14:textId="77777777" w:rsidR="00095198" w:rsidRPr="00095198" w:rsidRDefault="00095198" w:rsidP="007A4BFA">
      <w:pPr>
        <w:widowControl w:val="0"/>
        <w:tabs>
          <w:tab w:val="left" w:pos="720"/>
        </w:tabs>
        <w:spacing w:line="294" w:lineRule="exact"/>
        <w:rPr>
          <w:rFonts w:ascii="Times New Roman" w:hAnsi="Times New Roman" w:cs="Times New Roman"/>
          <w:bCs/>
          <w:color w:val="264D74"/>
          <w:sz w:val="24"/>
          <w:szCs w:val="24"/>
        </w:rPr>
      </w:pPr>
      <w:r w:rsidRPr="00095198">
        <w:rPr>
          <w:rFonts w:ascii="Times New Roman" w:hAnsi="Times New Roman" w:cs="Times New Roman"/>
          <w:bCs/>
          <w:color w:val="264D74"/>
          <w:sz w:val="24"/>
          <w:szCs w:val="24"/>
        </w:rPr>
        <w:t xml:space="preserve">CEAs are to verify that each RC, TOP and BA provided to its operating personnel the appropriate technical information concerning the protective relays: </w:t>
      </w:r>
    </w:p>
    <w:p w14:paraId="0F9365FD" w14:textId="77777777" w:rsidR="00095198" w:rsidRPr="00095198" w:rsidRDefault="00095198" w:rsidP="007A4BFA">
      <w:pPr>
        <w:widowControl w:val="0"/>
        <w:tabs>
          <w:tab w:val="left" w:pos="720"/>
        </w:tabs>
        <w:spacing w:line="294" w:lineRule="exact"/>
        <w:rPr>
          <w:rFonts w:ascii="Times New Roman" w:hAnsi="Times New Roman" w:cs="Times New Roman"/>
          <w:bCs/>
          <w:color w:val="264D74"/>
          <w:sz w:val="24"/>
          <w:szCs w:val="24"/>
        </w:rPr>
      </w:pPr>
      <w:r w:rsidRPr="00095198">
        <w:rPr>
          <w:rFonts w:ascii="Times New Roman" w:hAnsi="Times New Roman" w:cs="Times New Roman"/>
          <w:bCs/>
          <w:color w:val="264D74"/>
          <w:sz w:val="24"/>
          <w:szCs w:val="24"/>
        </w:rPr>
        <w:t xml:space="preserve">1. </w:t>
      </w:r>
      <w:proofErr w:type="gramStart"/>
      <w:r w:rsidRPr="00095198">
        <w:rPr>
          <w:rFonts w:ascii="Times New Roman" w:hAnsi="Times New Roman" w:cs="Times New Roman"/>
          <w:bCs/>
          <w:color w:val="264D74"/>
          <w:sz w:val="24"/>
          <w:szCs w:val="24"/>
        </w:rPr>
        <w:t>that</w:t>
      </w:r>
      <w:proofErr w:type="gramEnd"/>
      <w:r w:rsidRPr="00095198">
        <w:rPr>
          <w:rFonts w:ascii="Times New Roman" w:hAnsi="Times New Roman" w:cs="Times New Roman"/>
          <w:bCs/>
          <w:color w:val="264D74"/>
          <w:sz w:val="24"/>
          <w:szCs w:val="24"/>
        </w:rPr>
        <w:t xml:space="preserve"> are applied in the applicable entity’s area, and </w:t>
      </w:r>
    </w:p>
    <w:p w14:paraId="0F9365FE" w14:textId="77777777" w:rsidR="00095198" w:rsidRPr="00095198" w:rsidRDefault="00095198" w:rsidP="007A4BFA">
      <w:pPr>
        <w:widowControl w:val="0"/>
        <w:tabs>
          <w:tab w:val="left" w:pos="720"/>
        </w:tabs>
        <w:spacing w:line="294" w:lineRule="exact"/>
        <w:rPr>
          <w:rFonts w:ascii="Times New Roman" w:hAnsi="Times New Roman" w:cs="Times New Roman"/>
          <w:bCs/>
          <w:color w:val="264D74"/>
          <w:sz w:val="24"/>
          <w:szCs w:val="24"/>
        </w:rPr>
      </w:pPr>
      <w:r w:rsidRPr="00095198">
        <w:rPr>
          <w:rFonts w:ascii="Times New Roman" w:hAnsi="Times New Roman" w:cs="Times New Roman"/>
          <w:bCs/>
          <w:color w:val="264D74"/>
          <w:sz w:val="24"/>
          <w:szCs w:val="24"/>
        </w:rPr>
        <w:t xml:space="preserve">2. </w:t>
      </w:r>
      <w:proofErr w:type="gramStart"/>
      <w:r w:rsidRPr="00095198">
        <w:rPr>
          <w:rFonts w:ascii="Times New Roman" w:hAnsi="Times New Roman" w:cs="Times New Roman"/>
          <w:bCs/>
          <w:color w:val="264D74"/>
          <w:sz w:val="24"/>
          <w:szCs w:val="24"/>
        </w:rPr>
        <w:t>that</w:t>
      </w:r>
      <w:proofErr w:type="gramEnd"/>
      <w:r w:rsidRPr="00095198">
        <w:rPr>
          <w:rFonts w:ascii="Times New Roman" w:hAnsi="Times New Roman" w:cs="Times New Roman"/>
          <w:bCs/>
          <w:color w:val="264D74"/>
          <w:sz w:val="24"/>
          <w:szCs w:val="24"/>
        </w:rPr>
        <w:t xml:space="preserve"> may impact that entity (the RC, TOP or BA), regardless of whether another entity has ownership or maintenance responsibility. </w:t>
      </w:r>
    </w:p>
    <w:p w14:paraId="0F936603" w14:textId="77777777" w:rsidR="00095198" w:rsidRDefault="00095198">
      <w:pPr>
        <w:widowControl w:val="0"/>
        <w:tabs>
          <w:tab w:val="left" w:pos="900"/>
          <w:tab w:val="left" w:pos="6360"/>
        </w:tabs>
        <w:spacing w:line="294" w:lineRule="exact"/>
        <w:rPr>
          <w:rFonts w:ascii="Times New Roman" w:hAnsi="Times New Roman" w:cs="Times New Roman"/>
          <w:b/>
          <w:bCs/>
          <w:color w:val="264D74"/>
          <w:sz w:val="24"/>
          <w:szCs w:val="24"/>
        </w:rPr>
      </w:pPr>
    </w:p>
    <w:p w14:paraId="0F936604"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notes:</w:t>
      </w:r>
    </w:p>
    <w:p w14:paraId="0F936605" w14:textId="77777777" w:rsidR="00B171F9" w:rsidRDefault="00B171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F936606" w14:textId="77777777" w:rsidR="00B171F9" w:rsidRDefault="00B171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F936607"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p>
    <w:p w14:paraId="0F93661B" w14:textId="77777777" w:rsidR="004971D5" w:rsidRDefault="004971D5">
      <w:pPr>
        <w:pStyle w:val="Requirement"/>
        <w:ind w:left="0" w:firstLine="0"/>
        <w:rPr>
          <w:sz w:val="24"/>
        </w:rPr>
      </w:pPr>
    </w:p>
    <w:p w14:paraId="0F93661C" w14:textId="77777777" w:rsidR="00B171F9" w:rsidRDefault="00B171F9">
      <w:pPr>
        <w:rPr>
          <w:rFonts w:ascii="Times New Roman" w:hAnsi="Times New Roman" w:cs="Times New Roman"/>
          <w:sz w:val="24"/>
          <w:szCs w:val="24"/>
        </w:rPr>
      </w:pPr>
      <w:r>
        <w:rPr>
          <w:rFonts w:ascii="Times New Roman" w:hAnsi="Times New Roman" w:cs="Times New Roman"/>
          <w:b/>
          <w:bCs/>
          <w:sz w:val="24"/>
          <w:szCs w:val="24"/>
        </w:rPr>
        <w:t xml:space="preserve">R4.     </w:t>
      </w:r>
      <w:proofErr w:type="gramStart"/>
      <w:r>
        <w:rPr>
          <w:rFonts w:ascii="Times New Roman" w:hAnsi="Times New Roman" w:cs="Times New Roman"/>
          <w:sz w:val="24"/>
          <w:szCs w:val="24"/>
        </w:rPr>
        <w:t>Each  Transmission</w:t>
      </w:r>
      <w:proofErr w:type="gramEnd"/>
      <w:r>
        <w:rPr>
          <w:rFonts w:ascii="Times New Roman" w:hAnsi="Times New Roman" w:cs="Times New Roman"/>
          <w:sz w:val="24"/>
          <w:szCs w:val="24"/>
        </w:rPr>
        <w:t xml:space="preserve"> Operator and Balancing Authority shall have information, </w:t>
      </w:r>
    </w:p>
    <w:p w14:paraId="0F93661D" w14:textId="77777777" w:rsidR="00B171F9" w:rsidRDefault="00B171F9">
      <w:pPr>
        <w:pStyle w:val="Requirement"/>
        <w:rPr>
          <w:sz w:val="24"/>
        </w:rPr>
      </w:pPr>
      <w:r>
        <w:rPr>
          <w:sz w:val="24"/>
        </w:rPr>
        <w:t xml:space="preserve">            </w:t>
      </w:r>
      <w:proofErr w:type="gramStart"/>
      <w:r>
        <w:rPr>
          <w:sz w:val="24"/>
        </w:rPr>
        <w:t>including</w:t>
      </w:r>
      <w:proofErr w:type="gramEnd"/>
      <w:r>
        <w:rPr>
          <w:sz w:val="24"/>
        </w:rPr>
        <w:t xml:space="preserve"> weather forecasts and past load patterns, available to predict the system’s near-term load </w:t>
      </w:r>
    </w:p>
    <w:p w14:paraId="0F93661E" w14:textId="77777777" w:rsidR="00B171F9" w:rsidRDefault="00B171F9">
      <w:pPr>
        <w:pStyle w:val="Requirement"/>
        <w:rPr>
          <w:sz w:val="24"/>
        </w:rPr>
      </w:pPr>
      <w:r>
        <w:rPr>
          <w:sz w:val="24"/>
        </w:rPr>
        <w:t xml:space="preserve">            </w:t>
      </w:r>
      <w:proofErr w:type="gramStart"/>
      <w:r>
        <w:rPr>
          <w:sz w:val="24"/>
        </w:rPr>
        <w:t>pattern</w:t>
      </w:r>
      <w:proofErr w:type="gramEnd"/>
      <w:r>
        <w:rPr>
          <w:sz w:val="24"/>
        </w:rPr>
        <w:t xml:space="preserve">. </w:t>
      </w:r>
    </w:p>
    <w:p w14:paraId="0F93661F" w14:textId="77777777" w:rsidR="00B171F9" w:rsidRDefault="00B171F9">
      <w:pPr>
        <w:widowControl w:val="0"/>
        <w:tabs>
          <w:tab w:val="left" w:pos="720"/>
        </w:tabs>
        <w:spacing w:line="360" w:lineRule="exact"/>
        <w:ind w:left="720"/>
        <w:rPr>
          <w:rFonts w:ascii="Times New Roman" w:hAnsi="Times New Roman" w:cs="Times New Roman"/>
          <w:b/>
          <w:bCs/>
          <w:color w:val="264D74"/>
          <w:sz w:val="24"/>
          <w:szCs w:val="24"/>
        </w:rPr>
      </w:pPr>
    </w:p>
    <w:p w14:paraId="0F936620" w14:textId="77777777" w:rsidR="00F8304B" w:rsidRDefault="00F8304B" w:rsidP="00F8304B">
      <w:pPr>
        <w:widowControl w:val="0"/>
        <w:tabs>
          <w:tab w:val="left" w:pos="720"/>
        </w:tabs>
        <w:spacing w:line="294" w:lineRule="exact"/>
        <w:ind w:left="720"/>
        <w:rPr>
          <w:rFonts w:ascii="Times New Roman" w:hAnsi="Times New Roman" w:cs="Times New Roman"/>
          <w:b/>
          <w:bCs/>
          <w:i/>
          <w:iCs/>
          <w:color w:val="000000"/>
          <w:sz w:val="24"/>
          <w:szCs w:val="24"/>
        </w:rPr>
      </w:pPr>
      <w:r w:rsidRPr="00F8304B">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0F936621" w14:textId="77777777" w:rsidR="00B171F9" w:rsidRDefault="00B171F9">
      <w:pPr>
        <w:widowControl w:val="0"/>
        <w:tabs>
          <w:tab w:val="left" w:pos="720"/>
        </w:tabs>
        <w:spacing w:line="186" w:lineRule="exact"/>
        <w:ind w:left="720"/>
        <w:rPr>
          <w:rFonts w:ascii="Times New Roman" w:hAnsi="Times New Roman" w:cs="Times New Roman"/>
          <w:sz w:val="24"/>
          <w:szCs w:val="24"/>
        </w:rPr>
      </w:pPr>
    </w:p>
    <w:p w14:paraId="0F936622" w14:textId="77777777" w:rsidR="00B171F9" w:rsidRDefault="00B171F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0F936623" w14:textId="77777777" w:rsidR="00B171F9" w:rsidRDefault="00B171F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0F936624" w14:textId="77777777" w:rsidR="00B171F9" w:rsidRDefault="00B171F9">
      <w:pPr>
        <w:widowControl w:val="0"/>
        <w:tabs>
          <w:tab w:val="left" w:pos="900"/>
          <w:tab w:val="left" w:pos="6360"/>
        </w:tabs>
        <w:spacing w:line="294" w:lineRule="exact"/>
        <w:rPr>
          <w:rFonts w:ascii="Times New Roman" w:hAnsi="Times New Roman" w:cs="Times New Roman"/>
          <w:b/>
          <w:i/>
          <w:iCs/>
          <w:color w:val="C00000"/>
          <w:sz w:val="24"/>
          <w:szCs w:val="24"/>
        </w:rPr>
      </w:pPr>
    </w:p>
    <w:p w14:paraId="0F936625" w14:textId="77777777" w:rsidR="00D27110" w:rsidRPr="000908A9" w:rsidRDefault="00D27110" w:rsidP="004971D5">
      <w:pPr>
        <w:pStyle w:val="Heading1"/>
        <w:rPr>
          <w:sz w:val="32"/>
          <w:szCs w:val="32"/>
        </w:rPr>
      </w:pPr>
      <w:r w:rsidRPr="000908A9">
        <w:rPr>
          <w:sz w:val="32"/>
          <w:szCs w:val="32"/>
        </w:rPr>
        <w:t>R4 Supporting Evidence and Documentation</w:t>
      </w:r>
    </w:p>
    <w:p w14:paraId="0F936626" w14:textId="77777777" w:rsidR="00D27110" w:rsidRDefault="00D27110" w:rsidP="00D27110">
      <w:pPr>
        <w:widowControl w:val="0"/>
        <w:spacing w:line="266" w:lineRule="exact"/>
        <w:rPr>
          <w:rFonts w:ascii="Times New Roman" w:hAnsi="Times New Roman" w:cs="Times New Roman"/>
          <w:b/>
          <w:bCs/>
          <w:color w:val="FF0000"/>
          <w:sz w:val="24"/>
          <w:szCs w:val="24"/>
        </w:rPr>
      </w:pPr>
    </w:p>
    <w:p w14:paraId="0F936627" w14:textId="77777777" w:rsidR="00D27110" w:rsidRDefault="00D27110" w:rsidP="00D2711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0F936628" w14:textId="77777777" w:rsidR="00D27110" w:rsidRDefault="00D27110" w:rsidP="00D2711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D27110" w14:paraId="0F93662C" w14:textId="77777777" w:rsidTr="00D27110">
        <w:trPr>
          <w:gridAfter w:val="1"/>
          <w:wAfter w:w="1224" w:type="dxa"/>
          <w:trHeight w:val="945"/>
        </w:trPr>
        <w:tc>
          <w:tcPr>
            <w:tcW w:w="1098" w:type="dxa"/>
            <w:tcBorders>
              <w:top w:val="nil"/>
              <w:left w:val="nil"/>
              <w:bottom w:val="nil"/>
              <w:right w:val="nil"/>
            </w:tcBorders>
          </w:tcPr>
          <w:p w14:paraId="0F936629" w14:textId="77777777" w:rsidR="00D27110" w:rsidRDefault="00D2711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0F93662A" w14:textId="77777777" w:rsidR="00D27110" w:rsidRDefault="00D2711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0F93662B" w14:textId="77777777" w:rsidR="00D27110" w:rsidRDefault="00D2711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D27110" w14:paraId="0F936630" w14:textId="77777777" w:rsidTr="00D27110">
        <w:tc>
          <w:tcPr>
            <w:tcW w:w="7848" w:type="dxa"/>
            <w:gridSpan w:val="2"/>
            <w:tcBorders>
              <w:top w:val="single" w:sz="8" w:space="0" w:color="4F81BD"/>
              <w:left w:val="nil"/>
              <w:bottom w:val="single" w:sz="8" w:space="0" w:color="4F81BD"/>
              <w:right w:val="nil"/>
            </w:tcBorders>
            <w:hideMark/>
          </w:tcPr>
          <w:p w14:paraId="0F93662D"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0F93662E" w14:textId="77777777" w:rsidR="00D27110" w:rsidRDefault="00D2711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0F93662F" w14:textId="77777777" w:rsidR="00D27110" w:rsidRDefault="00D2711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D27110" w14:paraId="0F936634" w14:textId="77777777" w:rsidTr="00D27110">
        <w:tc>
          <w:tcPr>
            <w:tcW w:w="7848" w:type="dxa"/>
            <w:gridSpan w:val="2"/>
            <w:tcBorders>
              <w:top w:val="nil"/>
              <w:left w:val="nil"/>
              <w:bottom w:val="nil"/>
              <w:right w:val="nil"/>
            </w:tcBorders>
            <w:shd w:val="clear" w:color="auto" w:fill="D3DFEE"/>
          </w:tcPr>
          <w:p w14:paraId="0F936631"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632"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633"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638" w14:textId="77777777" w:rsidTr="00D27110">
        <w:tc>
          <w:tcPr>
            <w:tcW w:w="7848" w:type="dxa"/>
            <w:gridSpan w:val="2"/>
            <w:tcBorders>
              <w:top w:val="nil"/>
              <w:left w:val="nil"/>
              <w:bottom w:val="nil"/>
              <w:right w:val="nil"/>
            </w:tcBorders>
          </w:tcPr>
          <w:p w14:paraId="0F936635"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F936636"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637"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63C" w14:textId="77777777" w:rsidTr="00D27110">
        <w:tc>
          <w:tcPr>
            <w:tcW w:w="7848" w:type="dxa"/>
            <w:gridSpan w:val="2"/>
            <w:tcBorders>
              <w:top w:val="nil"/>
              <w:left w:val="nil"/>
              <w:bottom w:val="nil"/>
              <w:right w:val="nil"/>
            </w:tcBorders>
            <w:shd w:val="clear" w:color="auto" w:fill="D3DFEE"/>
          </w:tcPr>
          <w:p w14:paraId="0F936639"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63A"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63B"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640" w14:textId="77777777" w:rsidTr="00D27110">
        <w:tc>
          <w:tcPr>
            <w:tcW w:w="7848" w:type="dxa"/>
            <w:gridSpan w:val="2"/>
            <w:tcBorders>
              <w:top w:val="nil"/>
              <w:left w:val="nil"/>
              <w:bottom w:val="nil"/>
              <w:right w:val="nil"/>
            </w:tcBorders>
            <w:hideMark/>
          </w:tcPr>
          <w:p w14:paraId="0F93663D"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0F93663E"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63F"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644" w14:textId="77777777" w:rsidTr="00D27110">
        <w:tc>
          <w:tcPr>
            <w:tcW w:w="7848" w:type="dxa"/>
            <w:gridSpan w:val="2"/>
            <w:tcBorders>
              <w:top w:val="nil"/>
              <w:left w:val="nil"/>
              <w:bottom w:val="nil"/>
              <w:right w:val="nil"/>
            </w:tcBorders>
            <w:shd w:val="clear" w:color="auto" w:fill="D3DFEE"/>
          </w:tcPr>
          <w:p w14:paraId="0F936641"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642"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643"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648" w14:textId="77777777" w:rsidTr="00D27110">
        <w:tc>
          <w:tcPr>
            <w:tcW w:w="7848" w:type="dxa"/>
            <w:gridSpan w:val="2"/>
            <w:tcBorders>
              <w:top w:val="nil"/>
              <w:left w:val="nil"/>
              <w:bottom w:val="nil"/>
              <w:right w:val="nil"/>
            </w:tcBorders>
          </w:tcPr>
          <w:p w14:paraId="0F936645"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F936646"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647"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64C" w14:textId="77777777" w:rsidTr="00D27110">
        <w:tc>
          <w:tcPr>
            <w:tcW w:w="7848" w:type="dxa"/>
            <w:gridSpan w:val="2"/>
            <w:tcBorders>
              <w:top w:val="nil"/>
              <w:left w:val="nil"/>
              <w:bottom w:val="single" w:sz="8" w:space="0" w:color="4F81BD"/>
              <w:right w:val="nil"/>
            </w:tcBorders>
            <w:shd w:val="clear" w:color="auto" w:fill="DBE5F1"/>
          </w:tcPr>
          <w:p w14:paraId="0F936649"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0F93664A"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0F93664B"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bl>
    <w:p w14:paraId="0F93664D" w14:textId="77777777" w:rsidR="00D27110" w:rsidRDefault="00D27110" w:rsidP="00D27110">
      <w:pPr>
        <w:widowControl w:val="0"/>
        <w:tabs>
          <w:tab w:val="left" w:pos="900"/>
          <w:tab w:val="left" w:pos="6360"/>
        </w:tabs>
        <w:spacing w:line="294" w:lineRule="exact"/>
        <w:rPr>
          <w:rFonts w:ascii="Times New Roman" w:hAnsi="Times New Roman" w:cs="Times New Roman"/>
          <w:b/>
          <w:i/>
          <w:iCs/>
          <w:color w:val="C00000"/>
          <w:sz w:val="24"/>
          <w:szCs w:val="24"/>
        </w:rPr>
      </w:pPr>
    </w:p>
    <w:p w14:paraId="0F93664E" w14:textId="77777777" w:rsidR="00B171F9" w:rsidRDefault="00B171F9">
      <w:pPr>
        <w:widowControl w:val="0"/>
        <w:tabs>
          <w:tab w:val="left" w:pos="900"/>
          <w:tab w:val="left" w:pos="6360"/>
        </w:tabs>
        <w:spacing w:line="294" w:lineRule="exact"/>
        <w:rPr>
          <w:rFonts w:ascii="Times New Roman" w:hAnsi="Times New Roman" w:cs="Times New Roman"/>
          <w:b/>
          <w:bCs/>
          <w:color w:val="C00000"/>
          <w:sz w:val="24"/>
          <w:szCs w:val="24"/>
        </w:rPr>
      </w:pPr>
      <w:r>
        <w:rPr>
          <w:rFonts w:ascii="Times New Roman" w:hAnsi="Times New Roman" w:cs="Times New Roman"/>
          <w:b/>
          <w:i/>
          <w:iCs/>
          <w:color w:val="C00000"/>
          <w:sz w:val="24"/>
          <w:szCs w:val="24"/>
        </w:rPr>
        <w:t>This section must be completed by the Compliance Enforcement Authority.</w:t>
      </w:r>
    </w:p>
    <w:p w14:paraId="0F93664F" w14:textId="77777777" w:rsidR="004971D5" w:rsidRDefault="004971D5">
      <w:pPr>
        <w:widowControl w:val="0"/>
        <w:tabs>
          <w:tab w:val="left" w:pos="900"/>
          <w:tab w:val="left" w:pos="6360"/>
        </w:tabs>
        <w:spacing w:line="294" w:lineRule="exact"/>
        <w:rPr>
          <w:rFonts w:ascii="Times New Roman" w:hAnsi="Times New Roman" w:cs="Times New Roman"/>
          <w:b/>
          <w:bCs/>
          <w:color w:val="264D74"/>
          <w:sz w:val="24"/>
          <w:szCs w:val="24"/>
        </w:rPr>
      </w:pPr>
    </w:p>
    <w:p w14:paraId="0F936650"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Compliance Assessment Approach Specific to TOP-006-</w:t>
      </w:r>
      <w:r w:rsidR="002F40C6">
        <w:rPr>
          <w:rFonts w:ascii="Times New Roman" w:hAnsi="Times New Roman" w:cs="Times New Roman"/>
          <w:b/>
          <w:bCs/>
          <w:color w:val="264D74"/>
          <w:sz w:val="24"/>
          <w:szCs w:val="24"/>
        </w:rPr>
        <w:t>2</w:t>
      </w:r>
      <w:r>
        <w:rPr>
          <w:rFonts w:ascii="Times New Roman" w:hAnsi="Times New Roman" w:cs="Times New Roman"/>
          <w:b/>
          <w:bCs/>
          <w:color w:val="264D74"/>
          <w:sz w:val="24"/>
          <w:szCs w:val="24"/>
        </w:rPr>
        <w:t xml:space="preserve"> R4.</w:t>
      </w:r>
    </w:p>
    <w:p w14:paraId="0F936651" w14:textId="77777777" w:rsidR="00B171F9" w:rsidRDefault="00B171F9">
      <w:pPr>
        <w:widowControl w:val="0"/>
        <w:rPr>
          <w:rFonts w:ascii="Times New Roman" w:hAnsi="Times New Roman" w:cs="Times New Roman"/>
          <w:sz w:val="24"/>
          <w:szCs w:val="24"/>
        </w:rPr>
      </w:pPr>
    </w:p>
    <w:p w14:paraId="0F936652" w14:textId="77777777" w:rsidR="00D27110" w:rsidRDefault="00D27110" w:rsidP="00D27110">
      <w:pPr>
        <w:widowControl w:val="0"/>
        <w:tabs>
          <w:tab w:val="left" w:pos="90"/>
          <w:tab w:val="left" w:pos="180"/>
          <w:tab w:val="left" w:pos="1620"/>
        </w:tabs>
        <w:ind w:left="1080" w:hanging="1080"/>
        <w:rPr>
          <w:rFonts w:ascii="Times New Roman" w:hAnsi="Times New Roman" w:cs="Times New Roman"/>
          <w:sz w:val="24"/>
          <w:szCs w:val="24"/>
        </w:rPr>
      </w:pPr>
      <w:r>
        <w:rPr>
          <w:rFonts w:ascii="Times New Roman" w:hAnsi="Times New Roman" w:cs="Times New Roman"/>
          <w:color w:val="365F91"/>
          <w:sz w:val="24"/>
          <w:szCs w:val="24"/>
        </w:rPr>
        <w:t xml:space="preserve">                  </w:t>
      </w:r>
      <w:r>
        <w:rPr>
          <w:rFonts w:ascii="Times New Roman" w:hAnsi="Times New Roman" w:cs="Times New Roman"/>
          <w:color w:val="365F91"/>
          <w:sz w:val="24"/>
          <w:szCs w:val="24"/>
          <w:u w:val="single"/>
        </w:rPr>
        <w:t xml:space="preserve">       </w:t>
      </w:r>
      <w:r w:rsidRPr="00C70463">
        <w:rPr>
          <w:rFonts w:ascii="Times New Roman" w:hAnsi="Times New Roman" w:cs="Times New Roman"/>
          <w:color w:val="365F91"/>
          <w:sz w:val="24"/>
          <w:szCs w:val="24"/>
        </w:rPr>
        <w:t xml:space="preserve">Verify that the entity </w:t>
      </w:r>
      <w:r>
        <w:rPr>
          <w:rFonts w:ascii="Times New Roman" w:hAnsi="Times New Roman" w:cs="Times New Roman"/>
          <w:color w:val="365F91"/>
          <w:sz w:val="24"/>
          <w:szCs w:val="24"/>
        </w:rPr>
        <w:t>has the following information available to predict the system’s near term load</w:t>
      </w:r>
    </w:p>
    <w:p w14:paraId="0F936653" w14:textId="77777777" w:rsidR="00D27110" w:rsidRDefault="00D27110" w:rsidP="00D27110">
      <w:pPr>
        <w:widowControl w:val="0"/>
        <w:tabs>
          <w:tab w:val="left" w:pos="90"/>
          <w:tab w:val="left" w:pos="180"/>
          <w:tab w:val="left" w:pos="1620"/>
        </w:tabs>
        <w:ind w:left="1080" w:hanging="1080"/>
        <w:rPr>
          <w:rFonts w:ascii="Times New Roman" w:hAnsi="Times New Roman" w:cs="Times New Roman"/>
          <w:sz w:val="24"/>
          <w:szCs w:val="24"/>
        </w:rPr>
      </w:pPr>
      <w:r>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 </w:t>
      </w:r>
      <w:r>
        <w:rPr>
          <w:rFonts w:ascii="Times New Roman" w:hAnsi="Times New Roman" w:cs="Times New Roman"/>
          <w:color w:val="365F91"/>
          <w:sz w:val="24"/>
          <w:szCs w:val="24"/>
          <w:u w:val="single"/>
        </w:rPr>
        <w:t xml:space="preserve">       </w:t>
      </w:r>
      <w:r>
        <w:rPr>
          <w:rFonts w:ascii="Times New Roman" w:hAnsi="Times New Roman" w:cs="Times New Roman"/>
          <w:color w:val="365F91"/>
          <w:sz w:val="24"/>
          <w:szCs w:val="24"/>
        </w:rPr>
        <w:t>Weather forecasts</w:t>
      </w:r>
    </w:p>
    <w:p w14:paraId="0F936654" w14:textId="77777777" w:rsidR="00D27110" w:rsidRDefault="00D27110" w:rsidP="00D27110">
      <w:pPr>
        <w:widowControl w:val="0"/>
        <w:tabs>
          <w:tab w:val="left" w:pos="90"/>
          <w:tab w:val="left" w:pos="180"/>
          <w:tab w:val="left" w:pos="1620"/>
        </w:tabs>
        <w:ind w:left="1080" w:hanging="108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 </w:t>
      </w:r>
      <w:r>
        <w:rPr>
          <w:rFonts w:ascii="Times New Roman" w:hAnsi="Times New Roman" w:cs="Times New Roman"/>
          <w:color w:val="365F91"/>
          <w:sz w:val="24"/>
          <w:szCs w:val="24"/>
          <w:u w:val="single"/>
        </w:rPr>
        <w:t xml:space="preserve">       </w:t>
      </w:r>
      <w:r>
        <w:rPr>
          <w:rFonts w:ascii="Times New Roman" w:hAnsi="Times New Roman" w:cs="Times New Roman"/>
          <w:color w:val="365F91"/>
          <w:sz w:val="24"/>
          <w:szCs w:val="24"/>
        </w:rPr>
        <w:t>Past load patterns</w:t>
      </w:r>
    </w:p>
    <w:p w14:paraId="0F936655" w14:textId="77777777" w:rsidR="00B171F9" w:rsidRDefault="00B171F9">
      <w:pPr>
        <w:widowControl w:val="0"/>
        <w:tabs>
          <w:tab w:val="left" w:pos="1620"/>
        </w:tabs>
        <w:ind w:left="1627" w:hanging="1627"/>
        <w:rPr>
          <w:rFonts w:ascii="Times New Roman" w:hAnsi="Times New Roman" w:cs="Times New Roman"/>
          <w:sz w:val="24"/>
          <w:szCs w:val="24"/>
        </w:rPr>
      </w:pPr>
    </w:p>
    <w:p w14:paraId="0F936656"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notes:</w:t>
      </w:r>
    </w:p>
    <w:p w14:paraId="0F936657" w14:textId="77777777" w:rsidR="00B171F9" w:rsidRDefault="00B171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F936658" w14:textId="77777777" w:rsidR="00B171F9" w:rsidRDefault="00B171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F936659"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p>
    <w:p w14:paraId="0F93665C" w14:textId="77777777" w:rsidR="004971D5" w:rsidRDefault="004971D5" w:rsidP="007A4BFA">
      <w:pPr>
        <w:pStyle w:val="Requirement"/>
        <w:ind w:left="0" w:firstLine="0"/>
        <w:rPr>
          <w:sz w:val="24"/>
        </w:rPr>
      </w:pPr>
    </w:p>
    <w:p w14:paraId="0F93665D" w14:textId="77777777" w:rsidR="00B171F9" w:rsidRDefault="00B171F9">
      <w:pPr>
        <w:rPr>
          <w:rFonts w:ascii="Times New Roman" w:hAnsi="Times New Roman" w:cs="Times New Roman"/>
          <w:sz w:val="24"/>
          <w:szCs w:val="24"/>
        </w:rPr>
      </w:pPr>
      <w:r>
        <w:rPr>
          <w:rFonts w:ascii="Times New Roman" w:hAnsi="Times New Roman" w:cs="Times New Roman"/>
          <w:b/>
          <w:bCs/>
          <w:sz w:val="24"/>
          <w:szCs w:val="24"/>
        </w:rPr>
        <w:t xml:space="preserve">R5.     </w:t>
      </w:r>
      <w:r>
        <w:rPr>
          <w:rFonts w:ascii="Times New Roman" w:hAnsi="Times New Roman" w:cs="Times New Roman"/>
          <w:sz w:val="24"/>
          <w:szCs w:val="24"/>
        </w:rPr>
        <w:t xml:space="preserve">Each Reliability Coordinator, Transmission Operator, and Balancing Authority shall use monitoring </w:t>
      </w:r>
    </w:p>
    <w:p w14:paraId="0F93665E" w14:textId="77777777" w:rsidR="00B171F9" w:rsidRDefault="00B171F9">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equipment</w:t>
      </w:r>
      <w:proofErr w:type="gramEnd"/>
      <w:r>
        <w:rPr>
          <w:rFonts w:ascii="Times New Roman" w:hAnsi="Times New Roman" w:cs="Times New Roman"/>
          <w:sz w:val="24"/>
          <w:szCs w:val="24"/>
        </w:rPr>
        <w:t xml:space="preserve"> to bring to the attention of operating personnel important deviations in operating conditions </w:t>
      </w:r>
    </w:p>
    <w:p w14:paraId="0F93665F" w14:textId="77777777" w:rsidR="00B171F9" w:rsidRDefault="00B171F9">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to indicate, if appropriate, the need for corrective action. </w:t>
      </w:r>
    </w:p>
    <w:p w14:paraId="0F936660" w14:textId="77777777" w:rsidR="00B171F9" w:rsidRDefault="00B171F9">
      <w:pPr>
        <w:widowControl w:val="0"/>
        <w:tabs>
          <w:tab w:val="left" w:pos="720"/>
        </w:tabs>
        <w:spacing w:line="360" w:lineRule="exact"/>
        <w:ind w:left="720"/>
        <w:rPr>
          <w:rFonts w:ascii="Times New Roman" w:hAnsi="Times New Roman" w:cs="Times New Roman"/>
          <w:b/>
          <w:bCs/>
          <w:color w:val="264D74"/>
          <w:sz w:val="24"/>
          <w:szCs w:val="24"/>
        </w:rPr>
      </w:pPr>
    </w:p>
    <w:p w14:paraId="0F936661" w14:textId="77777777" w:rsidR="00F8304B" w:rsidRDefault="00F8304B" w:rsidP="00F8304B">
      <w:pPr>
        <w:widowControl w:val="0"/>
        <w:tabs>
          <w:tab w:val="left" w:pos="720"/>
        </w:tabs>
        <w:spacing w:line="294" w:lineRule="exact"/>
        <w:ind w:left="720"/>
        <w:rPr>
          <w:rFonts w:ascii="Times New Roman" w:hAnsi="Times New Roman" w:cs="Times New Roman"/>
          <w:b/>
          <w:bCs/>
          <w:i/>
          <w:iCs/>
          <w:color w:val="000000"/>
          <w:sz w:val="24"/>
          <w:szCs w:val="24"/>
        </w:rPr>
      </w:pPr>
      <w:r w:rsidRPr="00F8304B">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0F936662" w14:textId="77777777" w:rsidR="00B171F9" w:rsidRDefault="00B171F9">
      <w:pPr>
        <w:widowControl w:val="0"/>
        <w:tabs>
          <w:tab w:val="left" w:pos="720"/>
        </w:tabs>
        <w:spacing w:line="186" w:lineRule="exact"/>
        <w:ind w:left="720"/>
        <w:rPr>
          <w:rFonts w:ascii="Times New Roman" w:hAnsi="Times New Roman" w:cs="Times New Roman"/>
          <w:sz w:val="24"/>
          <w:szCs w:val="24"/>
        </w:rPr>
      </w:pPr>
    </w:p>
    <w:p w14:paraId="0F936663" w14:textId="77777777" w:rsidR="00B171F9" w:rsidRDefault="00B171F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0F936664" w14:textId="77777777" w:rsidR="00B171F9" w:rsidRDefault="00B171F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0F936665" w14:textId="77777777" w:rsidR="00B171F9" w:rsidRDefault="00B171F9">
      <w:pPr>
        <w:widowControl w:val="0"/>
        <w:tabs>
          <w:tab w:val="left" w:pos="900"/>
          <w:tab w:val="left" w:pos="6360"/>
        </w:tabs>
        <w:spacing w:line="294" w:lineRule="exact"/>
        <w:rPr>
          <w:rFonts w:ascii="Times New Roman" w:hAnsi="Times New Roman" w:cs="Times New Roman"/>
          <w:b/>
          <w:i/>
          <w:iCs/>
          <w:color w:val="C00000"/>
          <w:sz w:val="24"/>
          <w:szCs w:val="24"/>
        </w:rPr>
      </w:pPr>
    </w:p>
    <w:p w14:paraId="0F936666" w14:textId="77777777" w:rsidR="00D27110" w:rsidRPr="000908A9" w:rsidRDefault="00D27110" w:rsidP="004971D5">
      <w:pPr>
        <w:pStyle w:val="Heading1"/>
        <w:rPr>
          <w:sz w:val="32"/>
          <w:szCs w:val="32"/>
        </w:rPr>
      </w:pPr>
      <w:r w:rsidRPr="000908A9">
        <w:rPr>
          <w:sz w:val="32"/>
          <w:szCs w:val="32"/>
        </w:rPr>
        <w:t>R5 Supporting Evidence and Documentation</w:t>
      </w:r>
    </w:p>
    <w:p w14:paraId="0F936667" w14:textId="77777777" w:rsidR="00D27110" w:rsidRDefault="00D27110" w:rsidP="00D27110">
      <w:pPr>
        <w:widowControl w:val="0"/>
        <w:spacing w:line="266" w:lineRule="exact"/>
        <w:rPr>
          <w:rFonts w:ascii="Times New Roman" w:hAnsi="Times New Roman" w:cs="Times New Roman"/>
          <w:b/>
          <w:bCs/>
          <w:color w:val="FF0000"/>
          <w:sz w:val="24"/>
          <w:szCs w:val="24"/>
        </w:rPr>
      </w:pPr>
    </w:p>
    <w:p w14:paraId="0F936668" w14:textId="77777777" w:rsidR="00D27110" w:rsidRDefault="00D27110" w:rsidP="00D2711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0F936669" w14:textId="77777777" w:rsidR="00D27110" w:rsidRDefault="00D27110" w:rsidP="00D2711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D27110" w14:paraId="0F93666D" w14:textId="77777777" w:rsidTr="00D27110">
        <w:trPr>
          <w:gridAfter w:val="1"/>
          <w:wAfter w:w="1224" w:type="dxa"/>
          <w:trHeight w:val="945"/>
        </w:trPr>
        <w:tc>
          <w:tcPr>
            <w:tcW w:w="1098" w:type="dxa"/>
            <w:tcBorders>
              <w:top w:val="nil"/>
              <w:left w:val="nil"/>
              <w:bottom w:val="nil"/>
              <w:right w:val="nil"/>
            </w:tcBorders>
          </w:tcPr>
          <w:p w14:paraId="0F93666A" w14:textId="77777777" w:rsidR="00D27110" w:rsidRDefault="00D2711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0F93666B" w14:textId="77777777" w:rsidR="00D27110" w:rsidRDefault="00D2711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0F93666C" w14:textId="77777777" w:rsidR="00D27110" w:rsidRDefault="00D2711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D27110" w14:paraId="0F936671" w14:textId="77777777" w:rsidTr="00D27110">
        <w:tc>
          <w:tcPr>
            <w:tcW w:w="7848" w:type="dxa"/>
            <w:gridSpan w:val="2"/>
            <w:tcBorders>
              <w:top w:val="single" w:sz="8" w:space="0" w:color="4F81BD"/>
              <w:left w:val="nil"/>
              <w:bottom w:val="single" w:sz="8" w:space="0" w:color="4F81BD"/>
              <w:right w:val="nil"/>
            </w:tcBorders>
            <w:hideMark/>
          </w:tcPr>
          <w:p w14:paraId="0F93666E"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0F93666F" w14:textId="77777777" w:rsidR="00D27110" w:rsidRDefault="00D2711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0F936670" w14:textId="77777777" w:rsidR="00D27110" w:rsidRDefault="00D2711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D27110" w14:paraId="0F936675" w14:textId="77777777" w:rsidTr="00D27110">
        <w:tc>
          <w:tcPr>
            <w:tcW w:w="7848" w:type="dxa"/>
            <w:gridSpan w:val="2"/>
            <w:tcBorders>
              <w:top w:val="nil"/>
              <w:left w:val="nil"/>
              <w:bottom w:val="nil"/>
              <w:right w:val="nil"/>
            </w:tcBorders>
            <w:shd w:val="clear" w:color="auto" w:fill="D3DFEE"/>
          </w:tcPr>
          <w:p w14:paraId="0F936672"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673"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674"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679" w14:textId="77777777" w:rsidTr="00D27110">
        <w:tc>
          <w:tcPr>
            <w:tcW w:w="7848" w:type="dxa"/>
            <w:gridSpan w:val="2"/>
            <w:tcBorders>
              <w:top w:val="nil"/>
              <w:left w:val="nil"/>
              <w:bottom w:val="nil"/>
              <w:right w:val="nil"/>
            </w:tcBorders>
          </w:tcPr>
          <w:p w14:paraId="0F936676"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F936677"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678"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67D" w14:textId="77777777" w:rsidTr="00D27110">
        <w:tc>
          <w:tcPr>
            <w:tcW w:w="7848" w:type="dxa"/>
            <w:gridSpan w:val="2"/>
            <w:tcBorders>
              <w:top w:val="nil"/>
              <w:left w:val="nil"/>
              <w:bottom w:val="nil"/>
              <w:right w:val="nil"/>
            </w:tcBorders>
            <w:shd w:val="clear" w:color="auto" w:fill="D3DFEE"/>
          </w:tcPr>
          <w:p w14:paraId="0F93667A"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67B"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67C"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681" w14:textId="77777777" w:rsidTr="00D27110">
        <w:tc>
          <w:tcPr>
            <w:tcW w:w="7848" w:type="dxa"/>
            <w:gridSpan w:val="2"/>
            <w:tcBorders>
              <w:top w:val="nil"/>
              <w:left w:val="nil"/>
              <w:bottom w:val="nil"/>
              <w:right w:val="nil"/>
            </w:tcBorders>
            <w:hideMark/>
          </w:tcPr>
          <w:p w14:paraId="0F93667E"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0F93667F"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680"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685" w14:textId="77777777" w:rsidTr="00D27110">
        <w:tc>
          <w:tcPr>
            <w:tcW w:w="7848" w:type="dxa"/>
            <w:gridSpan w:val="2"/>
            <w:tcBorders>
              <w:top w:val="nil"/>
              <w:left w:val="nil"/>
              <w:bottom w:val="nil"/>
              <w:right w:val="nil"/>
            </w:tcBorders>
            <w:shd w:val="clear" w:color="auto" w:fill="D3DFEE"/>
          </w:tcPr>
          <w:p w14:paraId="0F936682"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683"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684"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689" w14:textId="77777777" w:rsidTr="00D27110">
        <w:tc>
          <w:tcPr>
            <w:tcW w:w="7848" w:type="dxa"/>
            <w:gridSpan w:val="2"/>
            <w:tcBorders>
              <w:top w:val="nil"/>
              <w:left w:val="nil"/>
              <w:bottom w:val="nil"/>
              <w:right w:val="nil"/>
            </w:tcBorders>
          </w:tcPr>
          <w:p w14:paraId="0F936686"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F936687"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688"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68D" w14:textId="77777777" w:rsidTr="00D27110">
        <w:tc>
          <w:tcPr>
            <w:tcW w:w="7848" w:type="dxa"/>
            <w:gridSpan w:val="2"/>
            <w:tcBorders>
              <w:top w:val="nil"/>
              <w:left w:val="nil"/>
              <w:bottom w:val="single" w:sz="8" w:space="0" w:color="4F81BD"/>
              <w:right w:val="nil"/>
            </w:tcBorders>
            <w:shd w:val="clear" w:color="auto" w:fill="DBE5F1"/>
          </w:tcPr>
          <w:p w14:paraId="0F93668A"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0F93668B"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0F93668C"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bl>
    <w:p w14:paraId="0F93668E" w14:textId="77777777" w:rsidR="00D27110" w:rsidRDefault="00D27110" w:rsidP="00D27110">
      <w:pPr>
        <w:widowControl w:val="0"/>
        <w:tabs>
          <w:tab w:val="left" w:pos="900"/>
          <w:tab w:val="left" w:pos="6360"/>
        </w:tabs>
        <w:spacing w:line="294" w:lineRule="exact"/>
        <w:rPr>
          <w:rFonts w:ascii="Times New Roman" w:hAnsi="Times New Roman" w:cs="Times New Roman"/>
          <w:b/>
          <w:i/>
          <w:iCs/>
          <w:color w:val="C00000"/>
          <w:sz w:val="24"/>
          <w:szCs w:val="24"/>
        </w:rPr>
      </w:pPr>
    </w:p>
    <w:p w14:paraId="0F93668F" w14:textId="77777777" w:rsidR="00B171F9" w:rsidRDefault="00B171F9">
      <w:pPr>
        <w:widowControl w:val="0"/>
        <w:tabs>
          <w:tab w:val="left" w:pos="900"/>
          <w:tab w:val="left" w:pos="6360"/>
        </w:tabs>
        <w:spacing w:line="294" w:lineRule="exact"/>
        <w:rPr>
          <w:rFonts w:ascii="Times New Roman" w:hAnsi="Times New Roman" w:cs="Times New Roman"/>
          <w:b/>
          <w:bCs/>
          <w:color w:val="C00000"/>
          <w:sz w:val="24"/>
          <w:szCs w:val="24"/>
        </w:rPr>
      </w:pPr>
      <w:r>
        <w:rPr>
          <w:rFonts w:ascii="Times New Roman" w:hAnsi="Times New Roman" w:cs="Times New Roman"/>
          <w:b/>
          <w:i/>
          <w:iCs/>
          <w:color w:val="C00000"/>
          <w:sz w:val="24"/>
          <w:szCs w:val="24"/>
        </w:rPr>
        <w:t>This section must be completed by the Compliance Enforcement Authority.</w:t>
      </w:r>
    </w:p>
    <w:p w14:paraId="0F936690" w14:textId="77777777" w:rsidR="004971D5" w:rsidRDefault="004971D5">
      <w:pPr>
        <w:widowControl w:val="0"/>
        <w:tabs>
          <w:tab w:val="left" w:pos="900"/>
          <w:tab w:val="left" w:pos="6360"/>
        </w:tabs>
        <w:spacing w:line="294" w:lineRule="exact"/>
        <w:rPr>
          <w:rFonts w:ascii="Times New Roman" w:hAnsi="Times New Roman" w:cs="Times New Roman"/>
          <w:b/>
          <w:bCs/>
          <w:color w:val="264D74"/>
          <w:sz w:val="24"/>
          <w:szCs w:val="24"/>
        </w:rPr>
      </w:pPr>
    </w:p>
    <w:p w14:paraId="0F936691"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Compliance Assessment Approach Specific to TOP</w:t>
      </w:r>
      <w:r>
        <w:rPr>
          <w:rFonts w:ascii="Times New Roman" w:hAnsi="Times New Roman" w:cs="Times New Roman"/>
          <w:b/>
          <w:bCs/>
          <w:color w:val="264D74"/>
          <w:sz w:val="24"/>
          <w:szCs w:val="24"/>
        </w:rPr>
        <w:noBreakHyphen/>
        <w:t>006</w:t>
      </w:r>
      <w:r>
        <w:rPr>
          <w:rFonts w:ascii="Times New Roman" w:hAnsi="Times New Roman" w:cs="Times New Roman"/>
          <w:b/>
          <w:bCs/>
          <w:color w:val="264D74"/>
          <w:sz w:val="24"/>
          <w:szCs w:val="24"/>
        </w:rPr>
        <w:noBreakHyphen/>
      </w:r>
      <w:r w:rsidR="002F40C6">
        <w:rPr>
          <w:rFonts w:ascii="Times New Roman" w:hAnsi="Times New Roman" w:cs="Times New Roman"/>
          <w:b/>
          <w:bCs/>
          <w:color w:val="264D74"/>
          <w:sz w:val="24"/>
          <w:szCs w:val="24"/>
        </w:rPr>
        <w:t>2</w:t>
      </w:r>
      <w:r>
        <w:rPr>
          <w:rFonts w:ascii="Times New Roman" w:hAnsi="Times New Roman" w:cs="Times New Roman"/>
          <w:b/>
          <w:bCs/>
          <w:color w:val="264D74"/>
          <w:sz w:val="24"/>
          <w:szCs w:val="24"/>
        </w:rPr>
        <w:t xml:space="preserve"> R5.</w:t>
      </w:r>
    </w:p>
    <w:p w14:paraId="0F936692" w14:textId="77777777" w:rsidR="00B171F9" w:rsidRDefault="00B171F9">
      <w:pPr>
        <w:widowControl w:val="0"/>
        <w:rPr>
          <w:rFonts w:ascii="Times New Roman" w:hAnsi="Times New Roman" w:cs="Times New Roman"/>
          <w:sz w:val="24"/>
          <w:szCs w:val="24"/>
        </w:rPr>
      </w:pPr>
    </w:p>
    <w:p w14:paraId="0F936693" w14:textId="77777777" w:rsidR="00D27110" w:rsidRDefault="00D27110" w:rsidP="00D27110">
      <w:pPr>
        <w:widowControl w:val="0"/>
        <w:tabs>
          <w:tab w:val="left" w:pos="90"/>
          <w:tab w:val="left" w:pos="180"/>
          <w:tab w:val="left" w:pos="1620"/>
        </w:tabs>
        <w:ind w:left="1080" w:hanging="108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Pr>
          <w:rFonts w:ascii="Times New Roman" w:hAnsi="Times New Roman" w:cs="Times New Roman"/>
          <w:color w:val="365F91"/>
          <w:sz w:val="24"/>
          <w:szCs w:val="24"/>
          <w:u w:val="single"/>
        </w:rPr>
        <w:t xml:space="preserve">       </w:t>
      </w:r>
      <w:r w:rsidRPr="00C70463">
        <w:rPr>
          <w:rFonts w:ascii="Times New Roman" w:hAnsi="Times New Roman" w:cs="Times New Roman"/>
          <w:color w:val="365F91"/>
          <w:sz w:val="24"/>
          <w:szCs w:val="24"/>
        </w:rPr>
        <w:t xml:space="preserve">Verify that the entity </w:t>
      </w:r>
      <w:r>
        <w:rPr>
          <w:rFonts w:ascii="Times New Roman" w:hAnsi="Times New Roman" w:cs="Times New Roman"/>
          <w:color w:val="365F91"/>
          <w:sz w:val="24"/>
          <w:szCs w:val="24"/>
        </w:rPr>
        <w:t xml:space="preserve">is using monitoring equipment which brings to the attention of operating personnel important deviations in operating conditions </w:t>
      </w:r>
    </w:p>
    <w:p w14:paraId="0F936694" w14:textId="77777777" w:rsidR="00D27110" w:rsidRPr="00D27110" w:rsidRDefault="00D27110" w:rsidP="00D27110">
      <w:pPr>
        <w:widowControl w:val="0"/>
        <w:tabs>
          <w:tab w:val="left" w:pos="90"/>
          <w:tab w:val="left" w:pos="180"/>
          <w:tab w:val="left" w:pos="1620"/>
        </w:tabs>
        <w:ind w:left="1080" w:hanging="1080"/>
        <w:rPr>
          <w:rFonts w:ascii="Times New Roman" w:hAnsi="Times New Roman" w:cs="Times New Roman"/>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u w:val="single"/>
        </w:rPr>
        <w:t xml:space="preserve">       </w:t>
      </w:r>
      <w:r>
        <w:rPr>
          <w:rFonts w:ascii="Times New Roman" w:hAnsi="Times New Roman" w:cs="Times New Roman"/>
          <w:color w:val="365F91"/>
          <w:sz w:val="24"/>
          <w:szCs w:val="24"/>
        </w:rPr>
        <w:t xml:space="preserve"> (</w:t>
      </w:r>
      <w:proofErr w:type="gramStart"/>
      <w:r>
        <w:rPr>
          <w:rFonts w:ascii="Times New Roman" w:hAnsi="Times New Roman" w:cs="Times New Roman"/>
          <w:color w:val="365F91"/>
          <w:sz w:val="24"/>
          <w:szCs w:val="24"/>
        </w:rPr>
        <w:t>and</w:t>
      </w:r>
      <w:proofErr w:type="gramEnd"/>
      <w:r>
        <w:rPr>
          <w:rFonts w:ascii="Times New Roman" w:hAnsi="Times New Roman" w:cs="Times New Roman"/>
          <w:color w:val="365F91"/>
          <w:sz w:val="24"/>
          <w:szCs w:val="24"/>
        </w:rPr>
        <w:t xml:space="preserve"> if appropriate) the need for corrective action.</w:t>
      </w:r>
    </w:p>
    <w:p w14:paraId="0F936695" w14:textId="77777777" w:rsidR="00B171F9" w:rsidRDefault="00B171F9">
      <w:pPr>
        <w:widowControl w:val="0"/>
        <w:tabs>
          <w:tab w:val="left" w:pos="1620"/>
        </w:tabs>
        <w:ind w:left="1627" w:hanging="1627"/>
        <w:rPr>
          <w:rFonts w:ascii="Times New Roman" w:hAnsi="Times New Roman" w:cs="Times New Roman"/>
          <w:sz w:val="24"/>
          <w:szCs w:val="24"/>
        </w:rPr>
      </w:pPr>
    </w:p>
    <w:p w14:paraId="0F936696" w14:textId="77777777" w:rsidR="00B171F9" w:rsidRDefault="00B171F9">
      <w:pPr>
        <w:widowControl w:val="0"/>
        <w:tabs>
          <w:tab w:val="left" w:pos="1620"/>
        </w:tabs>
        <w:ind w:left="1627" w:hanging="1627"/>
        <w:rPr>
          <w:rFonts w:ascii="Times New Roman" w:hAnsi="Times New Roman" w:cs="Times New Roman"/>
          <w:sz w:val="24"/>
          <w:szCs w:val="24"/>
        </w:rPr>
      </w:pPr>
    </w:p>
    <w:p w14:paraId="0F936697"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notes:</w:t>
      </w:r>
    </w:p>
    <w:p w14:paraId="0F936698" w14:textId="77777777" w:rsidR="00B171F9" w:rsidRDefault="00B171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F936699" w14:textId="77777777" w:rsidR="00B171F9" w:rsidRDefault="00B171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F93669A"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p>
    <w:p w14:paraId="0F9366AD" w14:textId="77777777" w:rsidR="00B171F9" w:rsidRDefault="00B171F9">
      <w:pPr>
        <w:rPr>
          <w:rFonts w:ascii="Times New Roman" w:hAnsi="Times New Roman" w:cs="Times New Roman"/>
          <w:sz w:val="24"/>
          <w:szCs w:val="24"/>
        </w:rPr>
      </w:pPr>
    </w:p>
    <w:p w14:paraId="0F9366AE" w14:textId="77777777" w:rsidR="004971D5" w:rsidRDefault="004971D5">
      <w:pPr>
        <w:rPr>
          <w:rFonts w:ascii="Times New Roman" w:hAnsi="Times New Roman" w:cs="Times New Roman"/>
          <w:sz w:val="24"/>
          <w:szCs w:val="24"/>
        </w:rPr>
      </w:pPr>
    </w:p>
    <w:p w14:paraId="0F9366AF" w14:textId="77777777" w:rsidR="004971D5" w:rsidRDefault="004971D5">
      <w:pPr>
        <w:rPr>
          <w:rFonts w:ascii="Times New Roman" w:hAnsi="Times New Roman" w:cs="Times New Roman"/>
          <w:sz w:val="24"/>
          <w:szCs w:val="24"/>
        </w:rPr>
      </w:pPr>
    </w:p>
    <w:p w14:paraId="0F9366B0" w14:textId="77777777" w:rsidR="00B171F9" w:rsidRDefault="00B171F9">
      <w:pPr>
        <w:pStyle w:val="Requirement"/>
        <w:rPr>
          <w:sz w:val="24"/>
        </w:rPr>
      </w:pPr>
      <w:r>
        <w:rPr>
          <w:b/>
          <w:sz w:val="24"/>
        </w:rPr>
        <w:t>R6.</w:t>
      </w:r>
      <w:r>
        <w:rPr>
          <w:sz w:val="24"/>
        </w:rPr>
        <w:tab/>
        <w:t>Each Balancing Authority and Transmission Operator shall use sufficient metering of suitable range, accuracy and sampling rate (if applicable) to ensure accurate and timely monitoring of operating conditions under both normal and emergency situations.</w:t>
      </w:r>
    </w:p>
    <w:p w14:paraId="0F9366B1" w14:textId="77777777" w:rsidR="00B171F9" w:rsidRDefault="00B171F9">
      <w:pPr>
        <w:widowControl w:val="0"/>
        <w:tabs>
          <w:tab w:val="left" w:pos="720"/>
        </w:tabs>
        <w:spacing w:line="360" w:lineRule="exact"/>
        <w:ind w:left="720"/>
        <w:rPr>
          <w:rFonts w:ascii="Times New Roman" w:hAnsi="Times New Roman" w:cs="Times New Roman"/>
          <w:b/>
          <w:bCs/>
          <w:color w:val="264D74"/>
          <w:sz w:val="24"/>
          <w:szCs w:val="24"/>
        </w:rPr>
      </w:pPr>
    </w:p>
    <w:p w14:paraId="0F9366B2" w14:textId="77777777" w:rsidR="00F8304B" w:rsidRDefault="00F8304B" w:rsidP="00F8304B">
      <w:pPr>
        <w:widowControl w:val="0"/>
        <w:tabs>
          <w:tab w:val="left" w:pos="720"/>
        </w:tabs>
        <w:spacing w:line="294" w:lineRule="exact"/>
        <w:ind w:left="720"/>
        <w:rPr>
          <w:rFonts w:ascii="Times New Roman" w:hAnsi="Times New Roman" w:cs="Times New Roman"/>
          <w:b/>
          <w:bCs/>
          <w:i/>
          <w:iCs/>
          <w:color w:val="000000"/>
          <w:sz w:val="24"/>
          <w:szCs w:val="24"/>
        </w:rPr>
      </w:pPr>
      <w:r w:rsidRPr="00F8304B">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0F9366B3" w14:textId="77777777" w:rsidR="00B171F9" w:rsidRDefault="00B171F9">
      <w:pPr>
        <w:widowControl w:val="0"/>
        <w:tabs>
          <w:tab w:val="left" w:pos="720"/>
        </w:tabs>
        <w:spacing w:line="186" w:lineRule="exact"/>
        <w:ind w:left="720"/>
        <w:rPr>
          <w:rFonts w:ascii="Times New Roman" w:hAnsi="Times New Roman" w:cs="Times New Roman"/>
          <w:sz w:val="24"/>
          <w:szCs w:val="24"/>
        </w:rPr>
      </w:pPr>
    </w:p>
    <w:p w14:paraId="0F9366B4" w14:textId="77777777" w:rsidR="00B171F9" w:rsidRDefault="00B171F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0F9366B5" w14:textId="77777777" w:rsidR="00B171F9" w:rsidRDefault="00B171F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0F9366B6" w14:textId="77777777" w:rsidR="00B171F9" w:rsidRDefault="00B171F9">
      <w:pPr>
        <w:widowControl w:val="0"/>
        <w:tabs>
          <w:tab w:val="left" w:pos="900"/>
          <w:tab w:val="left" w:pos="6360"/>
        </w:tabs>
        <w:spacing w:line="294" w:lineRule="exact"/>
        <w:rPr>
          <w:rFonts w:ascii="Times New Roman" w:hAnsi="Times New Roman" w:cs="Times New Roman"/>
          <w:b/>
          <w:i/>
          <w:iCs/>
          <w:color w:val="C00000"/>
          <w:sz w:val="24"/>
          <w:szCs w:val="24"/>
        </w:rPr>
      </w:pPr>
    </w:p>
    <w:p w14:paraId="0F9366B7" w14:textId="77777777" w:rsidR="00D27110" w:rsidRPr="000908A9" w:rsidRDefault="00D27110" w:rsidP="004971D5">
      <w:pPr>
        <w:pStyle w:val="Heading1"/>
        <w:rPr>
          <w:sz w:val="32"/>
          <w:szCs w:val="32"/>
        </w:rPr>
      </w:pPr>
      <w:r w:rsidRPr="000908A9">
        <w:rPr>
          <w:sz w:val="32"/>
          <w:szCs w:val="32"/>
        </w:rPr>
        <w:t>R6 Supporting Evidence and Documentation</w:t>
      </w:r>
    </w:p>
    <w:p w14:paraId="0F9366B8" w14:textId="77777777" w:rsidR="00D27110" w:rsidRDefault="00D27110" w:rsidP="00D27110">
      <w:pPr>
        <w:widowControl w:val="0"/>
        <w:spacing w:line="266" w:lineRule="exact"/>
        <w:rPr>
          <w:rFonts w:ascii="Times New Roman" w:hAnsi="Times New Roman" w:cs="Times New Roman"/>
          <w:b/>
          <w:bCs/>
          <w:color w:val="FF0000"/>
          <w:sz w:val="24"/>
          <w:szCs w:val="24"/>
        </w:rPr>
      </w:pPr>
    </w:p>
    <w:p w14:paraId="0F9366B9" w14:textId="77777777" w:rsidR="00D27110" w:rsidRDefault="00D27110" w:rsidP="00D2711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0F9366BA" w14:textId="77777777" w:rsidR="00D27110" w:rsidRDefault="00D27110" w:rsidP="00D2711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D27110" w14:paraId="0F9366BE" w14:textId="77777777" w:rsidTr="00D27110">
        <w:trPr>
          <w:gridAfter w:val="1"/>
          <w:wAfter w:w="1224" w:type="dxa"/>
          <w:trHeight w:val="945"/>
        </w:trPr>
        <w:tc>
          <w:tcPr>
            <w:tcW w:w="1098" w:type="dxa"/>
            <w:tcBorders>
              <w:top w:val="nil"/>
              <w:left w:val="nil"/>
              <w:bottom w:val="nil"/>
              <w:right w:val="nil"/>
            </w:tcBorders>
          </w:tcPr>
          <w:p w14:paraId="0F9366BB" w14:textId="77777777" w:rsidR="00D27110" w:rsidRDefault="00D2711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0F9366BC" w14:textId="77777777" w:rsidR="00D27110" w:rsidRDefault="00D2711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0F9366BD" w14:textId="77777777" w:rsidR="00D27110" w:rsidRDefault="00D2711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D27110" w14:paraId="0F9366C2" w14:textId="77777777" w:rsidTr="00D27110">
        <w:tc>
          <w:tcPr>
            <w:tcW w:w="7848" w:type="dxa"/>
            <w:gridSpan w:val="2"/>
            <w:tcBorders>
              <w:top w:val="single" w:sz="8" w:space="0" w:color="4F81BD"/>
              <w:left w:val="nil"/>
              <w:bottom w:val="single" w:sz="8" w:space="0" w:color="4F81BD"/>
              <w:right w:val="nil"/>
            </w:tcBorders>
            <w:hideMark/>
          </w:tcPr>
          <w:p w14:paraId="0F9366BF"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0F9366C0" w14:textId="77777777" w:rsidR="00D27110" w:rsidRDefault="00D2711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0F9366C1" w14:textId="77777777" w:rsidR="00D27110" w:rsidRDefault="00D2711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D27110" w14:paraId="0F9366C6" w14:textId="77777777" w:rsidTr="00D27110">
        <w:tc>
          <w:tcPr>
            <w:tcW w:w="7848" w:type="dxa"/>
            <w:gridSpan w:val="2"/>
            <w:tcBorders>
              <w:top w:val="nil"/>
              <w:left w:val="nil"/>
              <w:bottom w:val="nil"/>
              <w:right w:val="nil"/>
            </w:tcBorders>
            <w:shd w:val="clear" w:color="auto" w:fill="D3DFEE"/>
          </w:tcPr>
          <w:p w14:paraId="0F9366C3"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6C4"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6C5"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6CA" w14:textId="77777777" w:rsidTr="00D27110">
        <w:tc>
          <w:tcPr>
            <w:tcW w:w="7848" w:type="dxa"/>
            <w:gridSpan w:val="2"/>
            <w:tcBorders>
              <w:top w:val="nil"/>
              <w:left w:val="nil"/>
              <w:bottom w:val="nil"/>
              <w:right w:val="nil"/>
            </w:tcBorders>
          </w:tcPr>
          <w:p w14:paraId="0F9366C7"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F9366C8"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6C9"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6CE" w14:textId="77777777" w:rsidTr="00D27110">
        <w:tc>
          <w:tcPr>
            <w:tcW w:w="7848" w:type="dxa"/>
            <w:gridSpan w:val="2"/>
            <w:tcBorders>
              <w:top w:val="nil"/>
              <w:left w:val="nil"/>
              <w:bottom w:val="nil"/>
              <w:right w:val="nil"/>
            </w:tcBorders>
            <w:shd w:val="clear" w:color="auto" w:fill="D3DFEE"/>
          </w:tcPr>
          <w:p w14:paraId="0F9366CB"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6CC"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6CD"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6D2" w14:textId="77777777" w:rsidTr="00D27110">
        <w:tc>
          <w:tcPr>
            <w:tcW w:w="7848" w:type="dxa"/>
            <w:gridSpan w:val="2"/>
            <w:tcBorders>
              <w:top w:val="nil"/>
              <w:left w:val="nil"/>
              <w:bottom w:val="nil"/>
              <w:right w:val="nil"/>
            </w:tcBorders>
            <w:hideMark/>
          </w:tcPr>
          <w:p w14:paraId="0F9366CF"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0F9366D0"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6D1"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6D6" w14:textId="77777777" w:rsidTr="00D27110">
        <w:tc>
          <w:tcPr>
            <w:tcW w:w="7848" w:type="dxa"/>
            <w:gridSpan w:val="2"/>
            <w:tcBorders>
              <w:top w:val="nil"/>
              <w:left w:val="nil"/>
              <w:bottom w:val="nil"/>
              <w:right w:val="nil"/>
            </w:tcBorders>
            <w:shd w:val="clear" w:color="auto" w:fill="D3DFEE"/>
          </w:tcPr>
          <w:p w14:paraId="0F9366D3"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6D4"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6D5"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6DA" w14:textId="77777777" w:rsidTr="00D27110">
        <w:tc>
          <w:tcPr>
            <w:tcW w:w="7848" w:type="dxa"/>
            <w:gridSpan w:val="2"/>
            <w:tcBorders>
              <w:top w:val="nil"/>
              <w:left w:val="nil"/>
              <w:bottom w:val="nil"/>
              <w:right w:val="nil"/>
            </w:tcBorders>
          </w:tcPr>
          <w:p w14:paraId="0F9366D7"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F9366D8"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6D9"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6DE" w14:textId="77777777" w:rsidTr="00D27110">
        <w:tc>
          <w:tcPr>
            <w:tcW w:w="7848" w:type="dxa"/>
            <w:gridSpan w:val="2"/>
            <w:tcBorders>
              <w:top w:val="nil"/>
              <w:left w:val="nil"/>
              <w:bottom w:val="single" w:sz="8" w:space="0" w:color="4F81BD"/>
              <w:right w:val="nil"/>
            </w:tcBorders>
            <w:shd w:val="clear" w:color="auto" w:fill="DBE5F1"/>
          </w:tcPr>
          <w:p w14:paraId="0F9366DB"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0F9366DC"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0F9366DD"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bl>
    <w:p w14:paraId="0F9366DF" w14:textId="77777777" w:rsidR="00D27110" w:rsidRDefault="00D27110">
      <w:pPr>
        <w:widowControl w:val="0"/>
        <w:tabs>
          <w:tab w:val="left" w:pos="900"/>
          <w:tab w:val="left" w:pos="6360"/>
        </w:tabs>
        <w:spacing w:line="294" w:lineRule="exact"/>
        <w:rPr>
          <w:rFonts w:ascii="Times New Roman" w:hAnsi="Times New Roman" w:cs="Times New Roman"/>
          <w:b/>
          <w:i/>
          <w:iCs/>
          <w:color w:val="C00000"/>
          <w:sz w:val="24"/>
          <w:szCs w:val="24"/>
        </w:rPr>
      </w:pPr>
    </w:p>
    <w:p w14:paraId="0F9366E0" w14:textId="77777777" w:rsidR="00B171F9" w:rsidRDefault="00B171F9">
      <w:pPr>
        <w:widowControl w:val="0"/>
        <w:tabs>
          <w:tab w:val="left" w:pos="900"/>
          <w:tab w:val="left" w:pos="6360"/>
        </w:tabs>
        <w:spacing w:line="294" w:lineRule="exact"/>
        <w:rPr>
          <w:rFonts w:ascii="Times New Roman" w:hAnsi="Times New Roman" w:cs="Times New Roman"/>
          <w:b/>
          <w:bCs/>
          <w:color w:val="C00000"/>
          <w:sz w:val="24"/>
          <w:szCs w:val="24"/>
        </w:rPr>
      </w:pPr>
      <w:r>
        <w:rPr>
          <w:rFonts w:ascii="Times New Roman" w:hAnsi="Times New Roman" w:cs="Times New Roman"/>
          <w:b/>
          <w:i/>
          <w:iCs/>
          <w:color w:val="C00000"/>
          <w:sz w:val="24"/>
          <w:szCs w:val="24"/>
        </w:rPr>
        <w:t>This section must be completed by the Compliance Enforcement Authority.</w:t>
      </w:r>
    </w:p>
    <w:p w14:paraId="0F9366E1" w14:textId="77777777" w:rsidR="00B171F9" w:rsidRDefault="00B171F9">
      <w:pPr>
        <w:pStyle w:val="Requirement"/>
        <w:rPr>
          <w:sz w:val="24"/>
        </w:rPr>
      </w:pPr>
    </w:p>
    <w:p w14:paraId="0F9366E2" w14:textId="77777777" w:rsidR="00B171F9" w:rsidRDefault="00B171F9">
      <w:pPr>
        <w:widowControl w:val="0"/>
        <w:tabs>
          <w:tab w:val="left" w:pos="900"/>
          <w:tab w:val="left" w:pos="1620"/>
          <w:tab w:val="left" w:pos="6360"/>
        </w:tabs>
        <w:spacing w:line="294" w:lineRule="exact"/>
        <w:ind w:left="1620" w:hanging="1620"/>
        <w:rPr>
          <w:rFonts w:ascii="Times New Roman" w:hAnsi="Times New Roman" w:cs="Times New Roman"/>
          <w:b/>
          <w:bCs/>
          <w:color w:val="264D74"/>
          <w:sz w:val="24"/>
          <w:szCs w:val="24"/>
        </w:rPr>
      </w:pPr>
      <w:r>
        <w:rPr>
          <w:rFonts w:ascii="Times New Roman" w:hAnsi="Times New Roman" w:cs="Times New Roman"/>
          <w:b/>
          <w:bCs/>
          <w:color w:val="264D74"/>
          <w:sz w:val="24"/>
          <w:szCs w:val="24"/>
        </w:rPr>
        <w:t>Compliance Assessment Approach Specific to TOP-006-</w:t>
      </w:r>
      <w:r w:rsidR="002F40C6">
        <w:rPr>
          <w:rFonts w:ascii="Times New Roman" w:hAnsi="Times New Roman" w:cs="Times New Roman"/>
          <w:b/>
          <w:bCs/>
          <w:color w:val="264D74"/>
          <w:sz w:val="24"/>
          <w:szCs w:val="24"/>
        </w:rPr>
        <w:t>2</w:t>
      </w:r>
      <w:r>
        <w:rPr>
          <w:rFonts w:ascii="Times New Roman" w:hAnsi="Times New Roman" w:cs="Times New Roman"/>
          <w:b/>
          <w:bCs/>
          <w:color w:val="264D74"/>
          <w:sz w:val="24"/>
          <w:szCs w:val="24"/>
        </w:rPr>
        <w:t xml:space="preserve"> R6.</w:t>
      </w:r>
    </w:p>
    <w:p w14:paraId="0F9366E3" w14:textId="77777777" w:rsidR="00B171F9" w:rsidRDefault="00B171F9">
      <w:pPr>
        <w:widowControl w:val="0"/>
        <w:tabs>
          <w:tab w:val="left" w:pos="1620"/>
        </w:tabs>
        <w:ind w:left="1627" w:hanging="1627"/>
        <w:rPr>
          <w:rFonts w:ascii="Times New Roman" w:hAnsi="Times New Roman" w:cs="Times New Roman"/>
          <w:sz w:val="24"/>
          <w:szCs w:val="24"/>
        </w:rPr>
      </w:pPr>
    </w:p>
    <w:p w14:paraId="0F9366E4" w14:textId="77777777" w:rsidR="00B171F9" w:rsidRPr="00D27110" w:rsidRDefault="00B171F9">
      <w:pPr>
        <w:widowControl w:val="0"/>
        <w:tabs>
          <w:tab w:val="left" w:pos="1080"/>
          <w:tab w:val="left" w:pos="1620"/>
        </w:tabs>
        <w:spacing w:line="284" w:lineRule="exact"/>
        <w:ind w:left="1620" w:hanging="1620"/>
        <w:rPr>
          <w:rFonts w:ascii="Times New Roman" w:hAnsi="Times New Roman" w:cs="Times New Roman"/>
          <w:color w:val="365F91"/>
          <w:sz w:val="24"/>
          <w:szCs w:val="24"/>
        </w:rPr>
      </w:pPr>
      <w:r>
        <w:rPr>
          <w:rFonts w:ascii="Times New Roman" w:hAnsi="Times New Roman" w:cs="Times New Roman"/>
          <w:sz w:val="24"/>
          <w:szCs w:val="24"/>
        </w:rPr>
        <w:tab/>
      </w:r>
      <w:r w:rsidRPr="00D27110">
        <w:rPr>
          <w:rFonts w:ascii="Times New Roman" w:hAnsi="Times New Roman" w:cs="Times New Roman"/>
          <w:bCs/>
          <w:color w:val="365F91"/>
          <w:sz w:val="24"/>
          <w:szCs w:val="24"/>
        </w:rPr>
        <w:t>___</w:t>
      </w:r>
      <w:r w:rsidRPr="00D27110">
        <w:rPr>
          <w:rFonts w:ascii="Times New Roman" w:hAnsi="Times New Roman" w:cs="Times New Roman"/>
          <w:b/>
          <w:bCs/>
          <w:color w:val="365F91"/>
          <w:sz w:val="24"/>
          <w:szCs w:val="24"/>
        </w:rPr>
        <w:tab/>
      </w:r>
      <w:r w:rsidRPr="00D27110">
        <w:rPr>
          <w:rFonts w:ascii="Times New Roman" w:hAnsi="Times New Roman" w:cs="Times New Roman"/>
          <w:color w:val="365F91"/>
          <w:sz w:val="24"/>
          <w:szCs w:val="24"/>
        </w:rPr>
        <w:t>Verify that the entity utilizes metering to ensure accurate and timely monitoring of operating conditions under both normal and emergency situations of suitable range, accuracy sampling rate (if applicable).</w:t>
      </w:r>
    </w:p>
    <w:p w14:paraId="0F9366E5" w14:textId="77777777" w:rsidR="00B171F9" w:rsidRDefault="00B171F9">
      <w:pPr>
        <w:widowControl w:val="0"/>
        <w:tabs>
          <w:tab w:val="left" w:pos="1620"/>
        </w:tabs>
        <w:ind w:left="1627" w:hanging="1627"/>
        <w:rPr>
          <w:rFonts w:ascii="Times New Roman" w:hAnsi="Times New Roman" w:cs="Times New Roman"/>
          <w:sz w:val="24"/>
          <w:szCs w:val="24"/>
        </w:rPr>
      </w:pPr>
    </w:p>
    <w:p w14:paraId="0F9366E6"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notes:</w:t>
      </w:r>
    </w:p>
    <w:p w14:paraId="0F9366E7" w14:textId="77777777" w:rsidR="00B171F9" w:rsidRDefault="00B171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F9366E8" w14:textId="77777777" w:rsidR="00B171F9" w:rsidRDefault="00B171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F9366E9"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p>
    <w:p w14:paraId="0F9366EC" w14:textId="77777777" w:rsidR="00B171F9" w:rsidRDefault="00B171F9" w:rsidP="00530002">
      <w:pPr>
        <w:pStyle w:val="Requirement"/>
        <w:ind w:left="0" w:firstLine="0"/>
        <w:rPr>
          <w:sz w:val="24"/>
        </w:rPr>
      </w:pPr>
    </w:p>
    <w:p w14:paraId="0F9366ED" w14:textId="77777777" w:rsidR="00B171F9" w:rsidRDefault="00B171F9">
      <w:pPr>
        <w:pStyle w:val="Requirement"/>
        <w:rPr>
          <w:sz w:val="24"/>
        </w:rPr>
      </w:pPr>
      <w:r>
        <w:rPr>
          <w:b/>
          <w:sz w:val="24"/>
        </w:rPr>
        <w:t>R7.</w:t>
      </w:r>
      <w:r>
        <w:rPr>
          <w:sz w:val="24"/>
        </w:rPr>
        <w:tab/>
        <w:t>Each Reliability Coordinator, Transmission Operator, and Balancing Authority shall monitor system frequency.</w:t>
      </w:r>
    </w:p>
    <w:p w14:paraId="0F9366EE" w14:textId="77777777" w:rsidR="00B171F9" w:rsidRDefault="00B171F9">
      <w:pPr>
        <w:widowControl w:val="0"/>
        <w:tabs>
          <w:tab w:val="left" w:pos="720"/>
        </w:tabs>
        <w:spacing w:line="360" w:lineRule="exact"/>
        <w:ind w:left="720"/>
        <w:rPr>
          <w:rFonts w:ascii="Times New Roman" w:hAnsi="Times New Roman" w:cs="Times New Roman"/>
          <w:b/>
          <w:bCs/>
          <w:color w:val="264D74"/>
          <w:sz w:val="24"/>
          <w:szCs w:val="24"/>
        </w:rPr>
      </w:pPr>
    </w:p>
    <w:p w14:paraId="0F9366EF" w14:textId="77777777" w:rsidR="00F8304B" w:rsidRDefault="00F8304B" w:rsidP="00F8304B">
      <w:pPr>
        <w:widowControl w:val="0"/>
        <w:tabs>
          <w:tab w:val="left" w:pos="720"/>
        </w:tabs>
        <w:spacing w:line="294" w:lineRule="exact"/>
        <w:ind w:left="720"/>
        <w:rPr>
          <w:rFonts w:ascii="Times New Roman" w:hAnsi="Times New Roman" w:cs="Times New Roman"/>
          <w:b/>
          <w:bCs/>
          <w:i/>
          <w:iCs/>
          <w:color w:val="000000"/>
          <w:sz w:val="24"/>
          <w:szCs w:val="24"/>
        </w:rPr>
      </w:pPr>
      <w:r w:rsidRPr="00F8304B">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0F9366F0" w14:textId="77777777" w:rsidR="00B171F9" w:rsidRDefault="00B171F9">
      <w:pPr>
        <w:widowControl w:val="0"/>
        <w:tabs>
          <w:tab w:val="left" w:pos="720"/>
        </w:tabs>
        <w:spacing w:line="186" w:lineRule="exact"/>
        <w:ind w:left="720"/>
        <w:rPr>
          <w:rFonts w:ascii="Times New Roman" w:hAnsi="Times New Roman" w:cs="Times New Roman"/>
          <w:sz w:val="24"/>
          <w:szCs w:val="24"/>
        </w:rPr>
      </w:pPr>
    </w:p>
    <w:p w14:paraId="0F9366F1" w14:textId="77777777" w:rsidR="00B171F9" w:rsidRDefault="00B171F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0F9366F2" w14:textId="77777777" w:rsidR="00B171F9" w:rsidRDefault="00B171F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0F9366F3" w14:textId="77777777" w:rsidR="00B171F9" w:rsidRDefault="00B171F9">
      <w:pPr>
        <w:pStyle w:val="Requirement"/>
        <w:rPr>
          <w:sz w:val="24"/>
        </w:rPr>
      </w:pPr>
    </w:p>
    <w:p w14:paraId="0F9366F4" w14:textId="77777777" w:rsidR="00D27110" w:rsidRPr="000908A9" w:rsidRDefault="00D27110" w:rsidP="004971D5">
      <w:pPr>
        <w:pStyle w:val="Heading1"/>
        <w:rPr>
          <w:sz w:val="32"/>
          <w:szCs w:val="32"/>
        </w:rPr>
      </w:pPr>
      <w:r w:rsidRPr="000908A9">
        <w:rPr>
          <w:sz w:val="32"/>
          <w:szCs w:val="32"/>
        </w:rPr>
        <w:t>R7 Supporting Evidence and Documentation</w:t>
      </w:r>
    </w:p>
    <w:p w14:paraId="0F9366F5" w14:textId="77777777" w:rsidR="00D27110" w:rsidRDefault="00D27110" w:rsidP="00D27110">
      <w:pPr>
        <w:widowControl w:val="0"/>
        <w:spacing w:line="266" w:lineRule="exact"/>
        <w:rPr>
          <w:rFonts w:ascii="Times New Roman" w:hAnsi="Times New Roman" w:cs="Times New Roman"/>
          <w:b/>
          <w:bCs/>
          <w:color w:val="FF0000"/>
          <w:sz w:val="24"/>
          <w:szCs w:val="24"/>
        </w:rPr>
      </w:pPr>
    </w:p>
    <w:p w14:paraId="0F9366F6" w14:textId="77777777" w:rsidR="00D27110" w:rsidRDefault="00D27110" w:rsidP="00D2711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0F9366F7" w14:textId="77777777" w:rsidR="00D27110" w:rsidRDefault="00D27110" w:rsidP="00D2711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D27110" w14:paraId="0F9366FB" w14:textId="77777777" w:rsidTr="00D27110">
        <w:trPr>
          <w:gridAfter w:val="1"/>
          <w:wAfter w:w="1224" w:type="dxa"/>
          <w:trHeight w:val="945"/>
        </w:trPr>
        <w:tc>
          <w:tcPr>
            <w:tcW w:w="1098" w:type="dxa"/>
            <w:tcBorders>
              <w:top w:val="nil"/>
              <w:left w:val="nil"/>
              <w:bottom w:val="nil"/>
              <w:right w:val="nil"/>
            </w:tcBorders>
          </w:tcPr>
          <w:p w14:paraId="0F9366F8" w14:textId="77777777" w:rsidR="00D27110" w:rsidRDefault="00D2711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0F9366F9" w14:textId="77777777" w:rsidR="00D27110" w:rsidRDefault="00D2711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0F9366FA" w14:textId="77777777" w:rsidR="00D27110" w:rsidRDefault="00D2711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D27110" w14:paraId="0F9366FF" w14:textId="77777777" w:rsidTr="00D27110">
        <w:tc>
          <w:tcPr>
            <w:tcW w:w="7848" w:type="dxa"/>
            <w:gridSpan w:val="2"/>
            <w:tcBorders>
              <w:top w:val="single" w:sz="8" w:space="0" w:color="4F81BD"/>
              <w:left w:val="nil"/>
              <w:bottom w:val="single" w:sz="8" w:space="0" w:color="4F81BD"/>
              <w:right w:val="nil"/>
            </w:tcBorders>
            <w:hideMark/>
          </w:tcPr>
          <w:p w14:paraId="0F9366FC"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0F9366FD" w14:textId="77777777" w:rsidR="00D27110" w:rsidRDefault="00D2711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0F9366FE" w14:textId="77777777" w:rsidR="00D27110" w:rsidRDefault="00D2711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D27110" w14:paraId="0F936703" w14:textId="77777777" w:rsidTr="00D27110">
        <w:tc>
          <w:tcPr>
            <w:tcW w:w="7848" w:type="dxa"/>
            <w:gridSpan w:val="2"/>
            <w:tcBorders>
              <w:top w:val="nil"/>
              <w:left w:val="nil"/>
              <w:bottom w:val="nil"/>
              <w:right w:val="nil"/>
            </w:tcBorders>
            <w:shd w:val="clear" w:color="auto" w:fill="D3DFEE"/>
          </w:tcPr>
          <w:p w14:paraId="0F936700"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701"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702"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707" w14:textId="77777777" w:rsidTr="00D27110">
        <w:tc>
          <w:tcPr>
            <w:tcW w:w="7848" w:type="dxa"/>
            <w:gridSpan w:val="2"/>
            <w:tcBorders>
              <w:top w:val="nil"/>
              <w:left w:val="nil"/>
              <w:bottom w:val="nil"/>
              <w:right w:val="nil"/>
            </w:tcBorders>
          </w:tcPr>
          <w:p w14:paraId="0F936704"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F936705"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706"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70B" w14:textId="77777777" w:rsidTr="00D27110">
        <w:tc>
          <w:tcPr>
            <w:tcW w:w="7848" w:type="dxa"/>
            <w:gridSpan w:val="2"/>
            <w:tcBorders>
              <w:top w:val="nil"/>
              <w:left w:val="nil"/>
              <w:bottom w:val="nil"/>
              <w:right w:val="nil"/>
            </w:tcBorders>
            <w:shd w:val="clear" w:color="auto" w:fill="D3DFEE"/>
          </w:tcPr>
          <w:p w14:paraId="0F936708"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709"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70A"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70F" w14:textId="77777777" w:rsidTr="00D27110">
        <w:tc>
          <w:tcPr>
            <w:tcW w:w="7848" w:type="dxa"/>
            <w:gridSpan w:val="2"/>
            <w:tcBorders>
              <w:top w:val="nil"/>
              <w:left w:val="nil"/>
              <w:bottom w:val="nil"/>
              <w:right w:val="nil"/>
            </w:tcBorders>
            <w:hideMark/>
          </w:tcPr>
          <w:p w14:paraId="0F93670C"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0F93670D"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70E"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713" w14:textId="77777777" w:rsidTr="00D27110">
        <w:tc>
          <w:tcPr>
            <w:tcW w:w="7848" w:type="dxa"/>
            <w:gridSpan w:val="2"/>
            <w:tcBorders>
              <w:top w:val="nil"/>
              <w:left w:val="nil"/>
              <w:bottom w:val="nil"/>
              <w:right w:val="nil"/>
            </w:tcBorders>
            <w:shd w:val="clear" w:color="auto" w:fill="D3DFEE"/>
          </w:tcPr>
          <w:p w14:paraId="0F936710"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36711"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F936712"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717" w14:textId="77777777" w:rsidTr="00D27110">
        <w:tc>
          <w:tcPr>
            <w:tcW w:w="7848" w:type="dxa"/>
            <w:gridSpan w:val="2"/>
            <w:tcBorders>
              <w:top w:val="nil"/>
              <w:left w:val="nil"/>
              <w:bottom w:val="nil"/>
              <w:right w:val="nil"/>
            </w:tcBorders>
          </w:tcPr>
          <w:p w14:paraId="0F936714"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F936715"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936716"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r w:rsidR="00D27110" w14:paraId="0F93671B" w14:textId="77777777" w:rsidTr="00D27110">
        <w:tc>
          <w:tcPr>
            <w:tcW w:w="7848" w:type="dxa"/>
            <w:gridSpan w:val="2"/>
            <w:tcBorders>
              <w:top w:val="nil"/>
              <w:left w:val="nil"/>
              <w:bottom w:val="single" w:sz="8" w:space="0" w:color="4F81BD"/>
              <w:right w:val="nil"/>
            </w:tcBorders>
            <w:shd w:val="clear" w:color="auto" w:fill="DBE5F1"/>
          </w:tcPr>
          <w:p w14:paraId="0F936718"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0F936719"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0F93671A" w14:textId="77777777" w:rsidR="00D27110" w:rsidRDefault="00D27110">
            <w:pPr>
              <w:widowControl w:val="0"/>
              <w:tabs>
                <w:tab w:val="left" w:pos="900"/>
                <w:tab w:val="left" w:pos="6360"/>
              </w:tabs>
              <w:spacing w:line="294" w:lineRule="exact"/>
              <w:rPr>
                <w:rFonts w:ascii="Times New Roman" w:hAnsi="Times New Roman" w:cs="Times New Roman"/>
                <w:b/>
                <w:bCs/>
                <w:sz w:val="24"/>
                <w:szCs w:val="24"/>
              </w:rPr>
            </w:pPr>
          </w:p>
        </w:tc>
      </w:tr>
    </w:tbl>
    <w:p w14:paraId="0F93671D" w14:textId="77777777" w:rsidR="00D27110" w:rsidRDefault="00D27110" w:rsidP="00530002">
      <w:pPr>
        <w:pStyle w:val="Requirement"/>
        <w:ind w:left="0" w:firstLine="0"/>
        <w:rPr>
          <w:b/>
          <w:i/>
          <w:iCs/>
          <w:color w:val="C00000"/>
          <w:sz w:val="24"/>
        </w:rPr>
      </w:pPr>
    </w:p>
    <w:p w14:paraId="0F93671E" w14:textId="77777777" w:rsidR="00B171F9" w:rsidRDefault="00B171F9">
      <w:pPr>
        <w:pStyle w:val="Requirement"/>
        <w:rPr>
          <w:sz w:val="24"/>
        </w:rPr>
      </w:pPr>
      <w:r>
        <w:rPr>
          <w:b/>
          <w:i/>
          <w:iCs/>
          <w:color w:val="C00000"/>
          <w:sz w:val="24"/>
        </w:rPr>
        <w:t>This section must be completed by the Compliance Enforcement Authority.</w:t>
      </w:r>
    </w:p>
    <w:p w14:paraId="0F93671F" w14:textId="77777777" w:rsidR="004971D5" w:rsidRDefault="004971D5">
      <w:pPr>
        <w:widowControl w:val="0"/>
        <w:tabs>
          <w:tab w:val="left" w:pos="900"/>
          <w:tab w:val="left" w:pos="1620"/>
          <w:tab w:val="left" w:pos="6360"/>
        </w:tabs>
        <w:spacing w:line="294" w:lineRule="exact"/>
        <w:ind w:left="1620" w:hanging="1620"/>
        <w:rPr>
          <w:rFonts w:ascii="Times New Roman" w:hAnsi="Times New Roman" w:cs="Times New Roman"/>
          <w:b/>
          <w:bCs/>
          <w:color w:val="264D74"/>
          <w:sz w:val="24"/>
          <w:szCs w:val="24"/>
        </w:rPr>
      </w:pPr>
    </w:p>
    <w:p w14:paraId="0F936720" w14:textId="77777777" w:rsidR="00B171F9" w:rsidRDefault="00B171F9">
      <w:pPr>
        <w:widowControl w:val="0"/>
        <w:tabs>
          <w:tab w:val="left" w:pos="900"/>
          <w:tab w:val="left" w:pos="1620"/>
          <w:tab w:val="left" w:pos="6360"/>
        </w:tabs>
        <w:spacing w:line="294" w:lineRule="exact"/>
        <w:ind w:left="1620" w:hanging="1620"/>
        <w:rPr>
          <w:rFonts w:ascii="Times New Roman" w:hAnsi="Times New Roman" w:cs="Times New Roman"/>
          <w:b/>
          <w:bCs/>
          <w:color w:val="264D74"/>
          <w:sz w:val="24"/>
          <w:szCs w:val="24"/>
        </w:rPr>
      </w:pPr>
      <w:r>
        <w:rPr>
          <w:rFonts w:ascii="Times New Roman" w:hAnsi="Times New Roman" w:cs="Times New Roman"/>
          <w:b/>
          <w:bCs/>
          <w:color w:val="264D74"/>
          <w:sz w:val="24"/>
          <w:szCs w:val="24"/>
        </w:rPr>
        <w:t>Compliance Assessment Approach Specific to TOP-006-</w:t>
      </w:r>
      <w:r w:rsidR="002F40C6">
        <w:rPr>
          <w:rFonts w:ascii="Times New Roman" w:hAnsi="Times New Roman" w:cs="Times New Roman"/>
          <w:b/>
          <w:bCs/>
          <w:color w:val="264D74"/>
          <w:sz w:val="24"/>
          <w:szCs w:val="24"/>
        </w:rPr>
        <w:t>2</w:t>
      </w:r>
      <w:r>
        <w:rPr>
          <w:rFonts w:ascii="Times New Roman" w:hAnsi="Times New Roman" w:cs="Times New Roman"/>
          <w:b/>
          <w:bCs/>
          <w:color w:val="264D74"/>
          <w:sz w:val="24"/>
          <w:szCs w:val="24"/>
        </w:rPr>
        <w:t xml:space="preserve"> R7.</w:t>
      </w:r>
    </w:p>
    <w:p w14:paraId="0F936721" w14:textId="77777777" w:rsidR="00B171F9" w:rsidRDefault="00B171F9">
      <w:pPr>
        <w:widowControl w:val="0"/>
        <w:tabs>
          <w:tab w:val="left" w:pos="900"/>
          <w:tab w:val="left" w:pos="1620"/>
          <w:tab w:val="left" w:pos="6360"/>
        </w:tabs>
        <w:spacing w:line="294" w:lineRule="exact"/>
        <w:ind w:left="1620" w:hanging="1620"/>
        <w:rPr>
          <w:rFonts w:ascii="Times New Roman" w:hAnsi="Times New Roman" w:cs="Times New Roman"/>
          <w:b/>
          <w:bCs/>
          <w:color w:val="264D74"/>
          <w:sz w:val="24"/>
          <w:szCs w:val="24"/>
        </w:rPr>
      </w:pPr>
    </w:p>
    <w:p w14:paraId="0F936722" w14:textId="77777777" w:rsidR="00B171F9" w:rsidRPr="00D27110" w:rsidRDefault="00B171F9">
      <w:pPr>
        <w:widowControl w:val="0"/>
        <w:tabs>
          <w:tab w:val="left" w:pos="900"/>
          <w:tab w:val="left" w:pos="1620"/>
          <w:tab w:val="left" w:pos="6360"/>
        </w:tabs>
        <w:spacing w:line="294" w:lineRule="exact"/>
        <w:ind w:left="1620" w:hanging="1620"/>
        <w:rPr>
          <w:rFonts w:ascii="Times New Roman" w:hAnsi="Times New Roman" w:cs="Times New Roman"/>
          <w:color w:val="365F91"/>
          <w:sz w:val="24"/>
          <w:szCs w:val="24"/>
        </w:rPr>
      </w:pPr>
      <w:r>
        <w:rPr>
          <w:rFonts w:ascii="Times New Roman" w:hAnsi="Times New Roman" w:cs="Times New Roman"/>
          <w:sz w:val="24"/>
          <w:szCs w:val="24"/>
        </w:rPr>
        <w:tab/>
      </w:r>
      <w:r w:rsidRPr="00D27110">
        <w:rPr>
          <w:rFonts w:ascii="Times New Roman" w:hAnsi="Times New Roman" w:cs="Times New Roman"/>
          <w:bCs/>
          <w:color w:val="365F91"/>
          <w:sz w:val="24"/>
          <w:szCs w:val="24"/>
        </w:rPr>
        <w:t>___</w:t>
      </w:r>
      <w:r w:rsidRPr="00D27110">
        <w:rPr>
          <w:rFonts w:ascii="Times New Roman" w:hAnsi="Times New Roman" w:cs="Times New Roman"/>
          <w:b/>
          <w:bCs/>
          <w:color w:val="365F91"/>
          <w:sz w:val="24"/>
          <w:szCs w:val="24"/>
        </w:rPr>
        <w:tab/>
      </w:r>
      <w:r w:rsidRPr="00D27110">
        <w:rPr>
          <w:rFonts w:ascii="Times New Roman" w:hAnsi="Times New Roman" w:cs="Times New Roman"/>
          <w:color w:val="365F91"/>
          <w:sz w:val="24"/>
          <w:szCs w:val="24"/>
        </w:rPr>
        <w:t>Verify that the entity monitors system frequency.</w:t>
      </w:r>
    </w:p>
    <w:p w14:paraId="0F936723" w14:textId="77777777" w:rsidR="00B171F9" w:rsidRDefault="00B171F9">
      <w:pPr>
        <w:widowControl w:val="0"/>
        <w:rPr>
          <w:rFonts w:ascii="Times New Roman" w:hAnsi="Times New Roman" w:cs="Times New Roman"/>
          <w:sz w:val="24"/>
          <w:szCs w:val="24"/>
        </w:rPr>
      </w:pPr>
    </w:p>
    <w:p w14:paraId="0F936724"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notes:</w:t>
      </w:r>
    </w:p>
    <w:p w14:paraId="0F936725" w14:textId="77777777" w:rsidR="00B171F9" w:rsidRDefault="00B171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F936726" w14:textId="77777777" w:rsidR="00B171F9" w:rsidRDefault="00B171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F936727"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p>
    <w:p w14:paraId="0F936739" w14:textId="2D657557" w:rsidR="00B171F9" w:rsidRPr="000908A9" w:rsidRDefault="00B171F9" w:rsidP="00C72736">
      <w:pPr>
        <w:pStyle w:val="Heading1"/>
        <w:rPr>
          <w:sz w:val="48"/>
          <w:szCs w:val="48"/>
        </w:rPr>
      </w:pPr>
      <w:bookmarkStart w:id="1" w:name="RSAW"/>
      <w:bookmarkEnd w:id="1"/>
      <w:r w:rsidRPr="000908A9">
        <w:rPr>
          <w:sz w:val="48"/>
          <w:szCs w:val="48"/>
        </w:rPr>
        <w:t>Supplemental Information</w:t>
      </w:r>
    </w:p>
    <w:p w14:paraId="0F93673A" w14:textId="77777777" w:rsidR="00B171F9" w:rsidRDefault="00B171F9">
      <w:pPr>
        <w:widowControl w:val="0"/>
        <w:tabs>
          <w:tab w:val="left" w:pos="60"/>
        </w:tabs>
        <w:spacing w:line="240" w:lineRule="exact"/>
        <w:rPr>
          <w:rFonts w:ascii="Times New Roman" w:hAnsi="Times New Roman" w:cs="Times New Roman"/>
          <w:b/>
          <w:bCs/>
          <w:color w:val="264D74"/>
          <w:sz w:val="24"/>
          <w:szCs w:val="24"/>
        </w:rPr>
      </w:pPr>
    </w:p>
    <w:p w14:paraId="0F93673B" w14:textId="77777777" w:rsidR="003B4C8E" w:rsidRPr="003B4C8E" w:rsidRDefault="003B4C8E" w:rsidP="003B4C8E">
      <w:pPr>
        <w:spacing w:line="284" w:lineRule="atLeast"/>
        <w:rPr>
          <w:rFonts w:ascii="Times New Roman" w:hAnsi="Times New Roman" w:cs="Times New Roman"/>
          <w:sz w:val="24"/>
          <w:szCs w:val="24"/>
        </w:rPr>
      </w:pPr>
      <w:r w:rsidRPr="003B4C8E">
        <w:rPr>
          <w:rStyle w:val="Strong"/>
          <w:rFonts w:ascii="Times New Roman" w:hAnsi="Times New Roman" w:cs="Times New Roman"/>
          <w:sz w:val="24"/>
          <w:szCs w:val="24"/>
        </w:rPr>
        <w:t xml:space="preserve">Other </w:t>
      </w:r>
      <w:r w:rsidRPr="003B4C8E">
        <w:rPr>
          <w:rStyle w:val="Strong"/>
          <w:rFonts w:ascii="Times New Roman" w:hAnsi="Times New Roman" w:cs="Times New Roman"/>
          <w:sz w:val="24"/>
          <w:szCs w:val="24"/>
        </w:rPr>
        <w:noBreakHyphen/>
      </w:r>
      <w:r w:rsidRPr="003B4C8E">
        <w:rPr>
          <w:rFonts w:ascii="Times New Roman" w:hAnsi="Times New Roman" w:cs="Times New Roman"/>
          <w:sz w:val="24"/>
          <w:szCs w:val="24"/>
        </w:rPr>
        <w:t xml:space="preserve"> </w:t>
      </w:r>
      <w:proofErr w:type="gramStart"/>
      <w:r w:rsidRPr="003B4C8E">
        <w:rPr>
          <w:rFonts w:ascii="Times New Roman" w:hAnsi="Times New Roman" w:cs="Times New Roman"/>
          <w:sz w:val="24"/>
          <w:szCs w:val="24"/>
        </w:rPr>
        <w:t>The</w:t>
      </w:r>
      <w:proofErr w:type="gramEnd"/>
      <w:r w:rsidRPr="003B4C8E">
        <w:rPr>
          <w:rFonts w:ascii="Times New Roman" w:hAnsi="Times New Roman" w:cs="Times New Roman"/>
          <w:sz w:val="24"/>
          <w:szCs w:val="24"/>
        </w:rPr>
        <w:t xml:space="preserve"> list of questions above is not all inclusive of evidence required to show compliance with the Reliability Standard. Provide additional information here</w:t>
      </w:r>
      <w:r w:rsidRPr="003B4C8E">
        <w:rPr>
          <w:rStyle w:val="Strong"/>
          <w:rFonts w:ascii="Times New Roman" w:hAnsi="Times New Roman" w:cs="Times New Roman"/>
          <w:b w:val="0"/>
          <w:sz w:val="24"/>
          <w:szCs w:val="24"/>
        </w:rPr>
        <w:t xml:space="preserve">, </w:t>
      </w:r>
      <w:r w:rsidRPr="003B4C8E">
        <w:rPr>
          <w:rStyle w:val="Strong"/>
          <w:rFonts w:ascii="Times New Roman" w:hAnsi="Times New Roman" w:cs="Times New Roman"/>
          <w:sz w:val="24"/>
          <w:szCs w:val="24"/>
          <w:u w:val="single"/>
        </w:rPr>
        <w:t>as necessary</w:t>
      </w:r>
      <w:r w:rsidRPr="003B4C8E">
        <w:rPr>
          <w:rStyle w:val="Strong"/>
          <w:rFonts w:ascii="Times New Roman" w:hAnsi="Times New Roman" w:cs="Times New Roman"/>
          <w:b w:val="0"/>
          <w:sz w:val="24"/>
          <w:szCs w:val="24"/>
        </w:rPr>
        <w:t xml:space="preserve"> that</w:t>
      </w:r>
      <w:r w:rsidRPr="003B4C8E">
        <w:rPr>
          <w:rFonts w:ascii="Times New Roman" w:hAnsi="Times New Roman" w:cs="Times New Roman"/>
          <w:b/>
          <w:sz w:val="24"/>
          <w:szCs w:val="24"/>
        </w:rPr>
        <w:t xml:space="preserve"> </w:t>
      </w:r>
      <w:r w:rsidRPr="003B4C8E">
        <w:rPr>
          <w:rFonts w:ascii="Times New Roman" w:hAnsi="Times New Roman" w:cs="Times New Roman"/>
          <w:sz w:val="24"/>
          <w:szCs w:val="24"/>
        </w:rPr>
        <w:t>demonstrates compliance with this Reliability Standard.</w:t>
      </w:r>
    </w:p>
    <w:p w14:paraId="0F93673C" w14:textId="77777777" w:rsidR="00B171F9" w:rsidRDefault="00B171F9">
      <w:pPr>
        <w:widowControl w:val="0"/>
        <w:spacing w:line="294" w:lineRule="exact"/>
        <w:rPr>
          <w:rFonts w:ascii="Times New Roman" w:hAnsi="Times New Roman" w:cs="Times New Roman"/>
          <w:sz w:val="24"/>
          <w:szCs w:val="24"/>
        </w:rPr>
      </w:pPr>
    </w:p>
    <w:p w14:paraId="0F93673D" w14:textId="77777777" w:rsidR="00B171F9" w:rsidRDefault="00B171F9">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sidRPr="00F8304B">
        <w:rPr>
          <w:rFonts w:ascii="Times New Roman" w:hAnsi="Times New Roman" w:cs="Times New Roman"/>
          <w:b/>
          <w:bCs/>
          <w:sz w:val="24"/>
          <w:szCs w:val="24"/>
        </w:rPr>
        <w:t>Entity</w:t>
      </w:r>
      <w:r w:rsidRPr="00F8304B">
        <w:rPr>
          <w:rFonts w:ascii="Times New Roman" w:hAnsi="Times New Roman" w:cs="Times New Roman"/>
          <w:sz w:val="24"/>
          <w:szCs w:val="24"/>
        </w:rPr>
        <w:t xml:space="preserve"> </w:t>
      </w:r>
      <w:r w:rsidRPr="00F8304B">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14:paraId="0F93673E" w14:textId="77777777" w:rsidR="00B171F9" w:rsidRDefault="00B171F9">
      <w:pPr>
        <w:widowControl w:val="0"/>
        <w:spacing w:line="186" w:lineRule="exact"/>
        <w:rPr>
          <w:rFonts w:ascii="Times New Roman" w:hAnsi="Times New Roman" w:cs="Times New Roman"/>
          <w:sz w:val="24"/>
          <w:szCs w:val="24"/>
        </w:rPr>
      </w:pPr>
    </w:p>
    <w:p w14:paraId="0F93673F" w14:textId="77777777" w:rsidR="00B171F9" w:rsidRDefault="00B171F9">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0F936740" w14:textId="77777777" w:rsidR="00B171F9" w:rsidRDefault="00B171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F936741" w14:textId="77777777" w:rsidR="00B171F9" w:rsidRDefault="00B171F9">
      <w:pPr>
        <w:widowControl w:val="0"/>
        <w:spacing w:line="40" w:lineRule="exact"/>
        <w:rPr>
          <w:rFonts w:ascii="Times New Roman" w:hAnsi="Times New Roman" w:cs="Times New Roman"/>
          <w:sz w:val="24"/>
          <w:szCs w:val="24"/>
        </w:rPr>
      </w:pPr>
    </w:p>
    <w:p w14:paraId="0F936742" w14:textId="77777777" w:rsidR="00B171F9" w:rsidRDefault="00B171F9">
      <w:pPr>
        <w:widowControl w:val="0"/>
        <w:spacing w:line="40" w:lineRule="exact"/>
        <w:rPr>
          <w:rFonts w:ascii="Times New Roman" w:hAnsi="Times New Roman" w:cs="Times New Roman"/>
          <w:sz w:val="24"/>
          <w:szCs w:val="24"/>
        </w:rPr>
      </w:pPr>
    </w:p>
    <w:p w14:paraId="0F936743"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p>
    <w:p w14:paraId="0F936745"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p>
    <w:p w14:paraId="0F936746" w14:textId="77777777" w:rsidR="00B171F9" w:rsidRDefault="00B171F9">
      <w:pPr>
        <w:pStyle w:val="Heading1"/>
        <w:rPr>
          <w:sz w:val="20"/>
          <w:szCs w:val="20"/>
        </w:rPr>
      </w:pPr>
      <w:r w:rsidRPr="000908A9">
        <w:rPr>
          <w:sz w:val="48"/>
          <w:szCs w:val="48"/>
        </w:rPr>
        <w:t>Compliance Findings Summary</w:t>
      </w:r>
      <w:r>
        <w:t xml:space="preserve"> </w:t>
      </w:r>
      <w:r>
        <w:rPr>
          <w:sz w:val="20"/>
          <w:szCs w:val="20"/>
        </w:rPr>
        <w:t>(to be filled out by auditor)</w:t>
      </w:r>
    </w:p>
    <w:p w14:paraId="0F936747" w14:textId="77777777" w:rsidR="003B4C8E" w:rsidRPr="003B4C8E" w:rsidRDefault="003B4C8E" w:rsidP="003B4C8E"/>
    <w:tbl>
      <w:tblPr>
        <w:tblW w:w="0" w:type="auto"/>
        <w:tblLook w:val="00A0" w:firstRow="1" w:lastRow="0" w:firstColumn="1" w:lastColumn="0" w:noHBand="0" w:noVBand="0"/>
      </w:tblPr>
      <w:tblGrid>
        <w:gridCol w:w="692"/>
        <w:gridCol w:w="536"/>
        <w:gridCol w:w="570"/>
        <w:gridCol w:w="737"/>
        <w:gridCol w:w="563"/>
        <w:gridCol w:w="7692"/>
      </w:tblGrid>
      <w:tr w:rsidR="00D27110" w14:paraId="0F93674E" w14:textId="77777777" w:rsidTr="00D27110">
        <w:tc>
          <w:tcPr>
            <w:tcW w:w="692" w:type="dxa"/>
            <w:tcBorders>
              <w:top w:val="single" w:sz="4" w:space="0" w:color="548DD4"/>
              <w:bottom w:val="single" w:sz="4" w:space="0" w:color="548DD4"/>
            </w:tcBorders>
          </w:tcPr>
          <w:p w14:paraId="0F936748"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14:paraId="0F936749" w14:textId="77777777" w:rsidR="00D27110" w:rsidRDefault="002F40C6" w:rsidP="002F40C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573" w:type="dxa"/>
            <w:tcBorders>
              <w:top w:val="single" w:sz="4" w:space="0" w:color="548DD4"/>
              <w:bottom w:val="single" w:sz="4" w:space="0" w:color="548DD4"/>
            </w:tcBorders>
          </w:tcPr>
          <w:p w14:paraId="0F93674A"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14:paraId="0F93674B"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bottom w:val="single" w:sz="4" w:space="0" w:color="548DD4"/>
            </w:tcBorders>
          </w:tcPr>
          <w:p w14:paraId="0F93674C"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bottom w:val="single" w:sz="4" w:space="0" w:color="548DD4"/>
            </w:tcBorders>
          </w:tcPr>
          <w:p w14:paraId="0F93674D"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D27110" w14:paraId="0F936755" w14:textId="77777777" w:rsidTr="00D27110">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0F93674F"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0F936750"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0F936751"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0F936752"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14:paraId="0F936753"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14:paraId="0F936754"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r>
      <w:tr w:rsidR="00D27110" w14:paraId="0F93675C" w14:textId="77777777" w:rsidTr="00D27110">
        <w:tc>
          <w:tcPr>
            <w:tcW w:w="692" w:type="dxa"/>
            <w:tcBorders>
              <w:top w:val="single" w:sz="4" w:space="0" w:color="548DD4"/>
              <w:left w:val="single" w:sz="4" w:space="0" w:color="548DD4"/>
              <w:bottom w:val="single" w:sz="4" w:space="0" w:color="548DD4"/>
              <w:right w:val="single" w:sz="4" w:space="0" w:color="548DD4"/>
            </w:tcBorders>
          </w:tcPr>
          <w:p w14:paraId="0F936756"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14:paraId="0F936757"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14:paraId="0F936758"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14:paraId="0F936759"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0F93675A"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14:paraId="0F93675B"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r>
      <w:tr w:rsidR="00D27110" w14:paraId="0F936763" w14:textId="77777777" w:rsidTr="00D27110">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0F93675D"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0F93675E"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0F93675F"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0F936760"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14:paraId="0F936761"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14:paraId="0F936762"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r>
      <w:tr w:rsidR="00D27110" w14:paraId="0F93676A" w14:textId="77777777" w:rsidTr="00D27110">
        <w:tc>
          <w:tcPr>
            <w:tcW w:w="692" w:type="dxa"/>
            <w:tcBorders>
              <w:top w:val="single" w:sz="4" w:space="0" w:color="548DD4"/>
              <w:left w:val="single" w:sz="4" w:space="0" w:color="548DD4"/>
              <w:bottom w:val="single" w:sz="4" w:space="0" w:color="548DD4"/>
              <w:right w:val="single" w:sz="4" w:space="0" w:color="548DD4"/>
            </w:tcBorders>
            <w:shd w:val="clear" w:color="auto" w:fill="auto"/>
          </w:tcPr>
          <w:p w14:paraId="0F936764"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14:paraId="0F936765"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14:paraId="0F936766"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14:paraId="0F936767"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0F936768"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14:paraId="0F936769"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r>
      <w:tr w:rsidR="00D27110" w14:paraId="0F936771" w14:textId="77777777" w:rsidTr="00D27110">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0F93676B"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0F93676C"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0F93676D"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0F93676E"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14:paraId="0F93676F"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14:paraId="0F936770"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r>
      <w:tr w:rsidR="00D27110" w14:paraId="0F936778" w14:textId="77777777" w:rsidTr="00D27110">
        <w:tc>
          <w:tcPr>
            <w:tcW w:w="692" w:type="dxa"/>
            <w:tcBorders>
              <w:top w:val="single" w:sz="4" w:space="0" w:color="548DD4"/>
              <w:left w:val="single" w:sz="4" w:space="0" w:color="548DD4"/>
              <w:bottom w:val="single" w:sz="4" w:space="0" w:color="548DD4"/>
              <w:right w:val="single" w:sz="4" w:space="0" w:color="548DD4"/>
            </w:tcBorders>
            <w:shd w:val="clear" w:color="auto" w:fill="auto"/>
          </w:tcPr>
          <w:p w14:paraId="0F936772"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14:paraId="0F936773"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14:paraId="0F936774"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14:paraId="0F936775"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0F936776"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14:paraId="0F936777"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r>
      <w:tr w:rsidR="00D27110" w14:paraId="0F93677F" w14:textId="77777777" w:rsidTr="00D27110">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0F936779"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7</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0F93677A"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0F93677B" w14:textId="77777777" w:rsidR="00D27110" w:rsidRDefault="00D2711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0F93677C"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14:paraId="0F93677D"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14:paraId="0F93677E" w14:textId="77777777" w:rsidR="00D27110" w:rsidRDefault="00D27110">
            <w:pPr>
              <w:widowControl w:val="0"/>
              <w:tabs>
                <w:tab w:val="left" w:pos="900"/>
                <w:tab w:val="left" w:pos="6360"/>
              </w:tabs>
              <w:spacing w:line="294" w:lineRule="exact"/>
              <w:rPr>
                <w:rFonts w:ascii="Times New Roman" w:hAnsi="Times New Roman" w:cs="Times New Roman"/>
                <w:b/>
                <w:bCs/>
                <w:color w:val="264D74"/>
                <w:sz w:val="24"/>
                <w:szCs w:val="24"/>
              </w:rPr>
            </w:pPr>
          </w:p>
        </w:tc>
      </w:tr>
    </w:tbl>
    <w:p w14:paraId="0F936780" w14:textId="77777777" w:rsidR="00B171F9" w:rsidRDefault="00B171F9">
      <w:pPr>
        <w:widowControl w:val="0"/>
        <w:tabs>
          <w:tab w:val="left" w:pos="900"/>
          <w:tab w:val="left" w:pos="1620"/>
          <w:tab w:val="left" w:pos="6360"/>
        </w:tabs>
        <w:spacing w:line="294" w:lineRule="exact"/>
        <w:ind w:left="1620" w:hanging="1620"/>
        <w:rPr>
          <w:rFonts w:ascii="Times New Roman" w:hAnsi="Times New Roman" w:cs="Times New Roman"/>
          <w:b/>
          <w:bCs/>
          <w:color w:val="264D74"/>
          <w:sz w:val="24"/>
          <w:szCs w:val="24"/>
        </w:rPr>
      </w:pPr>
    </w:p>
    <w:p w14:paraId="0F936781"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p>
    <w:p w14:paraId="0F936782"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p>
    <w:p w14:paraId="0F936783" w14:textId="77777777" w:rsidR="00B171F9" w:rsidRDefault="00B171F9">
      <w:pPr>
        <w:widowControl w:val="0"/>
        <w:tabs>
          <w:tab w:val="left" w:pos="900"/>
          <w:tab w:val="left" w:pos="6360"/>
        </w:tabs>
        <w:spacing w:line="294" w:lineRule="exact"/>
        <w:rPr>
          <w:rFonts w:ascii="Times New Roman" w:hAnsi="Times New Roman" w:cs="Times New Roman"/>
          <w:b/>
          <w:bCs/>
          <w:color w:val="264D74"/>
          <w:sz w:val="24"/>
          <w:szCs w:val="24"/>
        </w:rPr>
      </w:pPr>
    </w:p>
    <w:p w14:paraId="0F936784" w14:textId="77777777" w:rsidR="00B171F9" w:rsidRDefault="00F8304B" w:rsidP="00F8304B">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lastRenderedPageBreak/>
        <w:br w:type="page"/>
      </w:r>
    </w:p>
    <w:p w14:paraId="0F936785" w14:textId="77777777" w:rsidR="00B171F9" w:rsidRDefault="00B171F9">
      <w:pPr>
        <w:spacing w:line="120" w:lineRule="exact"/>
        <w:rPr>
          <w:rFonts w:ascii="Times New Roman" w:hAnsi="Times New Roman" w:cs="Times New Roman"/>
          <w:sz w:val="24"/>
          <w:szCs w:val="24"/>
        </w:rPr>
      </w:pPr>
      <w:bookmarkStart w:id="2" w:name="FERC"/>
      <w:bookmarkEnd w:id="2"/>
    </w:p>
    <w:p w14:paraId="0F936786" w14:textId="77777777" w:rsidR="00B171F9" w:rsidRDefault="00B171F9">
      <w:pPr>
        <w:pStyle w:val="Header"/>
        <w:jc w:val="right"/>
        <w:rPr>
          <w:rFonts w:ascii="Times New Roman" w:hAnsi="Times New Roman" w:cs="Times New Roman"/>
          <w:b/>
          <w:sz w:val="24"/>
          <w:szCs w:val="24"/>
        </w:rPr>
      </w:pPr>
      <w:r>
        <w:rPr>
          <w:rFonts w:ascii="Times New Roman" w:hAnsi="Times New Roman" w:cs="Times New Roman"/>
          <w:b/>
          <w:sz w:val="24"/>
          <w:szCs w:val="24"/>
        </w:rPr>
        <w:t>Excerpts from FERC Orders -- For Reference Purposes Only</w:t>
      </w:r>
    </w:p>
    <w:p w14:paraId="0F936787" w14:textId="77777777" w:rsidR="00B171F9" w:rsidRDefault="00B171F9">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Updated Through </w:t>
      </w:r>
      <w:r w:rsidR="00F46D35">
        <w:rPr>
          <w:rFonts w:ascii="Times New Roman" w:hAnsi="Times New Roman" w:cs="Times New Roman"/>
          <w:b/>
          <w:sz w:val="24"/>
          <w:szCs w:val="24"/>
        </w:rPr>
        <w:t>October 11, 2011</w:t>
      </w:r>
    </w:p>
    <w:p w14:paraId="0F936788" w14:textId="77777777" w:rsidR="00B171F9" w:rsidRDefault="00B171F9">
      <w:pPr>
        <w:pStyle w:val="Header"/>
        <w:jc w:val="right"/>
        <w:rPr>
          <w:rFonts w:ascii="Times New Roman" w:hAnsi="Times New Roman" w:cs="Times New Roman"/>
          <w:b/>
          <w:sz w:val="24"/>
          <w:szCs w:val="24"/>
        </w:rPr>
      </w:pPr>
      <w:r>
        <w:rPr>
          <w:rFonts w:ascii="Times New Roman" w:hAnsi="Times New Roman" w:cs="Times New Roman"/>
          <w:b/>
          <w:sz w:val="24"/>
          <w:szCs w:val="24"/>
        </w:rPr>
        <w:t>TOP-006-</w:t>
      </w:r>
      <w:r w:rsidR="00F46D35">
        <w:rPr>
          <w:rFonts w:ascii="Times New Roman" w:hAnsi="Times New Roman" w:cs="Times New Roman"/>
          <w:b/>
          <w:sz w:val="24"/>
          <w:szCs w:val="24"/>
        </w:rPr>
        <w:t>2</w:t>
      </w:r>
    </w:p>
    <w:p w14:paraId="0F936789" w14:textId="77777777" w:rsidR="00B171F9" w:rsidRDefault="00B171F9">
      <w:pPr>
        <w:widowControl w:val="0"/>
        <w:spacing w:line="40" w:lineRule="exact"/>
        <w:rPr>
          <w:rFonts w:ascii="Times New Roman" w:hAnsi="Times New Roman" w:cs="Times New Roman"/>
          <w:sz w:val="24"/>
          <w:szCs w:val="24"/>
        </w:rPr>
      </w:pPr>
    </w:p>
    <w:p w14:paraId="0F93678A" w14:textId="77777777" w:rsidR="00B171F9" w:rsidRDefault="00B171F9">
      <w:pPr>
        <w:rPr>
          <w:rFonts w:ascii="Times New Roman" w:hAnsi="Times New Roman" w:cs="Times New Roman"/>
          <w:sz w:val="24"/>
          <w:szCs w:val="24"/>
        </w:rPr>
      </w:pPr>
      <w:r>
        <w:rPr>
          <w:rFonts w:ascii="Times New Roman" w:hAnsi="Times New Roman" w:cs="Times New Roman"/>
          <w:b/>
          <w:sz w:val="24"/>
          <w:szCs w:val="24"/>
        </w:rPr>
        <w:t>Order No. 693</w:t>
      </w:r>
    </w:p>
    <w:p w14:paraId="0F93678B" w14:textId="77777777" w:rsidR="00B171F9" w:rsidRDefault="00B171F9">
      <w:pPr>
        <w:rPr>
          <w:rFonts w:ascii="Times New Roman" w:hAnsi="Times New Roman" w:cs="Times New Roman"/>
          <w:sz w:val="24"/>
          <w:szCs w:val="24"/>
        </w:rPr>
      </w:pPr>
    </w:p>
    <w:p w14:paraId="0F93678C" w14:textId="77777777" w:rsidR="00B171F9" w:rsidRDefault="00B171F9">
      <w:pPr>
        <w:rPr>
          <w:rFonts w:ascii="Times New Roman" w:hAnsi="Times New Roman" w:cs="Times New Roman"/>
          <w:sz w:val="24"/>
          <w:szCs w:val="24"/>
        </w:rPr>
      </w:pPr>
      <w:r>
        <w:rPr>
          <w:rFonts w:ascii="Times New Roman" w:hAnsi="Times New Roman" w:cs="Times New Roman"/>
          <w:sz w:val="24"/>
          <w:szCs w:val="24"/>
        </w:rPr>
        <w:t>P 1567.  The eight Transmission Operations (TOP) Reliability Standards apply to transmission operators, generator operators and balancing authorities. The goal of these Reliability Standards is to ensure that the transmission system is operated within operating limits. Specifically, these Reliability Standards cover the responsibilities and decision-making authority for reliable operations, requirements for operations planning, planned outage coordination, real-time operations, provision of operating data, monitoring of system conditions, reporting of operating limit violations and actions to mitigate such violations. The Interconnection Reliability Operations and Coordination (IRO) group of Reliability Standards complement these proposed TOP Reliability Standards.</w:t>
      </w:r>
    </w:p>
    <w:p w14:paraId="0F93678D" w14:textId="77777777" w:rsidR="00B171F9" w:rsidRDefault="00B171F9">
      <w:pPr>
        <w:ind w:left="720"/>
        <w:rPr>
          <w:rFonts w:ascii="Times New Roman" w:hAnsi="Times New Roman" w:cs="Times New Roman"/>
          <w:sz w:val="24"/>
          <w:szCs w:val="24"/>
        </w:rPr>
      </w:pPr>
    </w:p>
    <w:p w14:paraId="0F93678E" w14:textId="77777777" w:rsidR="00B171F9" w:rsidRDefault="00B171F9">
      <w:pPr>
        <w:rPr>
          <w:rFonts w:ascii="Times New Roman" w:hAnsi="Times New Roman" w:cs="Times New Roman"/>
          <w:sz w:val="24"/>
          <w:szCs w:val="24"/>
        </w:rPr>
      </w:pPr>
      <w:r>
        <w:rPr>
          <w:rFonts w:ascii="Times New Roman" w:hAnsi="Times New Roman" w:cs="Times New Roman"/>
          <w:sz w:val="24"/>
          <w:szCs w:val="24"/>
        </w:rPr>
        <w:t>P 1652.  TOP-006-1 requires operating personnel to continuously monitor essential Bulk-Power System parameters such as line flows, circuit breaker status, generator resources, relays, weather forecasts and frequency to ensure that the facilities do not exceed their operating limits.</w:t>
      </w:r>
    </w:p>
    <w:p w14:paraId="0F93678F" w14:textId="77777777" w:rsidR="00B171F9" w:rsidRDefault="00B171F9">
      <w:pPr>
        <w:rPr>
          <w:rFonts w:ascii="Times New Roman" w:hAnsi="Times New Roman" w:cs="Times New Roman"/>
          <w:b/>
          <w:sz w:val="24"/>
          <w:szCs w:val="24"/>
          <w:u w:val="single"/>
        </w:rPr>
      </w:pPr>
    </w:p>
    <w:p w14:paraId="0F936790" w14:textId="77777777" w:rsidR="00B171F9" w:rsidRDefault="00B171F9">
      <w:pPr>
        <w:rPr>
          <w:rFonts w:ascii="Times New Roman" w:hAnsi="Times New Roman" w:cs="Times New Roman"/>
          <w:sz w:val="24"/>
          <w:szCs w:val="24"/>
        </w:rPr>
      </w:pPr>
      <w:r>
        <w:rPr>
          <w:rFonts w:ascii="Times New Roman" w:hAnsi="Times New Roman" w:cs="Times New Roman"/>
          <w:sz w:val="24"/>
          <w:szCs w:val="24"/>
        </w:rPr>
        <w:t>P 1659.  The Commission approves TOP-006-1 as mandatory and enforceable….</w:t>
      </w:r>
    </w:p>
    <w:p w14:paraId="0F936791" w14:textId="77777777" w:rsidR="00B171F9" w:rsidRDefault="00B171F9">
      <w:pPr>
        <w:rPr>
          <w:rFonts w:ascii="Times New Roman" w:hAnsi="Times New Roman" w:cs="Times New Roman"/>
          <w:sz w:val="24"/>
          <w:szCs w:val="24"/>
        </w:rPr>
      </w:pPr>
    </w:p>
    <w:p w14:paraId="0F936792" w14:textId="77777777" w:rsidR="00B171F9" w:rsidRDefault="00B171F9">
      <w:pPr>
        <w:rPr>
          <w:rFonts w:ascii="Times New Roman" w:hAnsi="Times New Roman" w:cs="Times New Roman"/>
          <w:sz w:val="24"/>
          <w:szCs w:val="24"/>
        </w:rPr>
      </w:pPr>
      <w:r>
        <w:rPr>
          <w:rFonts w:ascii="Times New Roman" w:hAnsi="Times New Roman" w:cs="Times New Roman"/>
          <w:sz w:val="24"/>
          <w:szCs w:val="24"/>
        </w:rPr>
        <w:t>P 1665.  Accordingly, the Commission approves Reliability Standard TOP-006-1….</w:t>
      </w:r>
    </w:p>
    <w:p w14:paraId="0F936793" w14:textId="77777777" w:rsidR="00B171F9" w:rsidRDefault="00B171F9">
      <w:pPr>
        <w:rPr>
          <w:rFonts w:ascii="Times New Roman" w:hAnsi="Times New Roman" w:cs="Times New Roman"/>
          <w:sz w:val="24"/>
          <w:szCs w:val="24"/>
        </w:rPr>
      </w:pPr>
    </w:p>
    <w:p w14:paraId="0F936794" w14:textId="77777777" w:rsidR="00B171F9" w:rsidRDefault="00B171F9">
      <w:pPr>
        <w:rPr>
          <w:rFonts w:ascii="Times New Roman" w:hAnsi="Times New Roman" w:cs="Times New Roman"/>
          <w:b/>
          <w:sz w:val="24"/>
          <w:szCs w:val="24"/>
        </w:rPr>
      </w:pPr>
      <w:r>
        <w:rPr>
          <w:rFonts w:ascii="Times New Roman" w:hAnsi="Times New Roman" w:cs="Times New Roman"/>
          <w:b/>
          <w:sz w:val="24"/>
          <w:szCs w:val="24"/>
        </w:rPr>
        <w:t>May 18, 2007, Order on Violation Risk Factors, Docket Nos. RR07-9-000 and RR07-10-000</w:t>
      </w:r>
    </w:p>
    <w:p w14:paraId="0F936795" w14:textId="77777777" w:rsidR="00B171F9" w:rsidRDefault="00B171F9">
      <w:pPr>
        <w:rPr>
          <w:rFonts w:ascii="Times New Roman" w:hAnsi="Times New Roman" w:cs="Times New Roman"/>
          <w:sz w:val="24"/>
          <w:szCs w:val="24"/>
        </w:rPr>
      </w:pPr>
    </w:p>
    <w:p w14:paraId="0F936796" w14:textId="77777777" w:rsidR="00B171F9" w:rsidRDefault="00B171F9">
      <w:pPr>
        <w:pStyle w:val="FERCparanumberCharCharChar"/>
        <w:numPr>
          <w:ilvl w:val="0"/>
          <w:numId w:val="0"/>
        </w:numPr>
        <w:tabs>
          <w:tab w:val="left" w:pos="3942"/>
        </w:tabs>
        <w:rPr>
          <w:sz w:val="24"/>
          <w:szCs w:val="24"/>
        </w:rPr>
      </w:pPr>
      <w:r>
        <w:rPr>
          <w:sz w:val="24"/>
          <w:szCs w:val="24"/>
        </w:rPr>
        <w:t xml:space="preserve">P 32. In this category, we address a single Requirement that co-mingles a higher risk reliability objective and a lesser risk reliability objective, for example, the co-mingling of an obligation to perform an action relevant to a reliability objective with an obligation to document the action.  The Commission seeks to ensure that the Violation Risk Factor assignment for such Requirements is not watered down to reflect the lower risk level associated with the less important objective of the Reliability Standard.  </w:t>
      </w:r>
    </w:p>
    <w:p w14:paraId="0F936797" w14:textId="77777777" w:rsidR="00B171F9" w:rsidRDefault="00B171F9">
      <w:pPr>
        <w:pStyle w:val="FERCparanumberCharCharChar"/>
        <w:numPr>
          <w:ilvl w:val="0"/>
          <w:numId w:val="0"/>
        </w:numPr>
        <w:tabs>
          <w:tab w:val="left" w:pos="3942"/>
        </w:tabs>
        <w:rPr>
          <w:sz w:val="24"/>
          <w:szCs w:val="24"/>
        </w:rPr>
      </w:pPr>
      <w:r>
        <w:rPr>
          <w:sz w:val="24"/>
          <w:szCs w:val="24"/>
        </w:rPr>
        <w:t>P 33. For example, Reliability Standard TOP-006-1, Requirement R3 establishes a transmission operations requirement that each Reliability Coordinator, Transmission Operator, and Balancing Authority provide appropriate technical information concerning protective relays to its operating personnel.  The Requirement has both the lower risk administrative objective of providing information and the higher-risk reliability objective of ensuring situational awareness of critical reliability parameters.</w:t>
      </w:r>
    </w:p>
    <w:p w14:paraId="0F936798" w14:textId="77777777" w:rsidR="00B171F9" w:rsidRDefault="00B171F9">
      <w:pPr>
        <w:pStyle w:val="FERCparanumberCharCharChar"/>
        <w:numPr>
          <w:ilvl w:val="0"/>
          <w:numId w:val="0"/>
        </w:numPr>
        <w:tabs>
          <w:tab w:val="left" w:pos="3942"/>
        </w:tabs>
        <w:rPr>
          <w:sz w:val="24"/>
          <w:szCs w:val="24"/>
        </w:rPr>
      </w:pPr>
      <w:r>
        <w:rPr>
          <w:sz w:val="24"/>
          <w:szCs w:val="24"/>
        </w:rPr>
        <w:t xml:space="preserve">P 34. Similarly, Reliability Standard TOP-006-1, Requirement R4 establishes that each Reliability Coordinator, Transmission Operator, and Balancing Authority shall have information, including weather forecasts and past load patterns, available to predict the system’s near-term load pattern.  Again, in this Requirement, the administrative objective of having certain information is co-mingled with the reliability objective of accurately predicting load. </w:t>
      </w:r>
    </w:p>
    <w:p w14:paraId="0F936799" w14:textId="77777777" w:rsidR="00B171F9" w:rsidRDefault="00B171F9">
      <w:pPr>
        <w:pStyle w:val="FERCparanumberCharCharChar"/>
        <w:numPr>
          <w:ilvl w:val="0"/>
          <w:numId w:val="0"/>
        </w:numPr>
        <w:tabs>
          <w:tab w:val="left" w:pos="3942"/>
        </w:tabs>
        <w:rPr>
          <w:sz w:val="24"/>
          <w:szCs w:val="24"/>
        </w:rPr>
      </w:pPr>
      <w:r>
        <w:rPr>
          <w:sz w:val="24"/>
          <w:szCs w:val="24"/>
        </w:rPr>
        <w:lastRenderedPageBreak/>
        <w:t>P 35. In both examples, NERC assigns the Requirement a “Lower” overall Violation Risk Factor.  The Commission believes, in both examples, that an overall Violation Risk Factor assignment of “Medium” to reflect the higher risk associated with the more important reliability objective is appropriate.</w:t>
      </w:r>
    </w:p>
    <w:p w14:paraId="0F93679A" w14:textId="77777777" w:rsidR="00B171F9" w:rsidRDefault="00B171F9">
      <w:pPr>
        <w:tabs>
          <w:tab w:val="left" w:pos="720"/>
          <w:tab w:val="left" w:pos="1440"/>
          <w:tab w:val="left" w:pos="2880"/>
          <w:tab w:val="left" w:pos="4320"/>
          <w:tab w:val="left" w:pos="5040"/>
          <w:tab w:val="left" w:pos="5760"/>
          <w:tab w:val="left" w:pos="6480"/>
          <w:tab w:val="left" w:pos="7200"/>
        </w:tabs>
        <w:rPr>
          <w:rFonts w:ascii="Times New Roman" w:hAnsi="Times New Roman" w:cs="Times New Roman"/>
          <w:b/>
          <w:sz w:val="24"/>
          <w:szCs w:val="24"/>
        </w:rPr>
      </w:pPr>
      <w:r>
        <w:rPr>
          <w:rFonts w:ascii="Times New Roman" w:hAnsi="Times New Roman" w:cs="Times New Roman"/>
          <w:b/>
          <w:sz w:val="24"/>
          <w:szCs w:val="24"/>
        </w:rPr>
        <w:t>November 16, 2007, Order on Compliance Filing, Docket Nos. RR07-9-003 and RR07-10-003</w:t>
      </w:r>
    </w:p>
    <w:p w14:paraId="0F93679B" w14:textId="77777777" w:rsidR="00B171F9" w:rsidRDefault="00B171F9">
      <w:pPr>
        <w:pStyle w:val="FERCparanumber"/>
        <w:tabs>
          <w:tab w:val="clear" w:pos="720"/>
        </w:tabs>
        <w:rPr>
          <w:sz w:val="24"/>
        </w:rPr>
      </w:pPr>
      <w:r>
        <w:rPr>
          <w:sz w:val="24"/>
        </w:rPr>
        <w:t>P 63. TOP-006-1,</w:t>
      </w:r>
      <w:r>
        <w:rPr>
          <w:b/>
          <w:sz w:val="24"/>
        </w:rPr>
        <w:t xml:space="preserve"> </w:t>
      </w:r>
      <w:r>
        <w:rPr>
          <w:sz w:val="24"/>
        </w:rPr>
        <w:t xml:space="preserve">Requirement </w:t>
      </w:r>
      <w:r>
        <w:rPr>
          <w:bCs/>
          <w:iCs/>
          <w:kern w:val="32"/>
          <w:sz w:val="24"/>
        </w:rPr>
        <w:t>R3</w:t>
      </w:r>
      <w:r>
        <w:rPr>
          <w:b/>
          <w:bCs/>
          <w:iCs/>
          <w:kern w:val="32"/>
          <w:sz w:val="24"/>
        </w:rPr>
        <w:t xml:space="preserve"> </w:t>
      </w:r>
      <w:r>
        <w:rPr>
          <w:sz w:val="24"/>
        </w:rPr>
        <w:t>states that each reliability coordinator, transmission operator, and balancing authority shall provide appropriate technical information concerning protective relays to its operating personnel.</w:t>
      </w:r>
      <w:r>
        <w:rPr>
          <w:b/>
          <w:sz w:val="24"/>
        </w:rPr>
        <w:t xml:space="preserve">  </w:t>
      </w:r>
      <w:r>
        <w:rPr>
          <w:bCs/>
          <w:sz w:val="24"/>
        </w:rPr>
        <w:t xml:space="preserve">NERC has assigned a “lower” Violation Risk Factor to this Requirement, stating that </w:t>
      </w:r>
      <w:r>
        <w:rPr>
          <w:sz w:val="24"/>
        </w:rPr>
        <w:t xml:space="preserve">“appropriate technical information” is ambiguous.  </w:t>
      </w:r>
    </w:p>
    <w:p w14:paraId="0F93679C" w14:textId="77777777" w:rsidR="00B171F9" w:rsidRDefault="00B171F9">
      <w:pPr>
        <w:pStyle w:val="FERCparanumber"/>
        <w:tabs>
          <w:tab w:val="clear" w:pos="720"/>
        </w:tabs>
        <w:rPr>
          <w:sz w:val="24"/>
        </w:rPr>
      </w:pPr>
      <w:r>
        <w:rPr>
          <w:sz w:val="24"/>
        </w:rPr>
        <w:t xml:space="preserve">P 65. Further, as stated in the May 2007 Order, the Commission expects consistency within a Reliability Standard.  Requirement R3 requires appropriate technical information concerning protective relays be provided by reliability coordinators, transmission operators, and balancing authorities.  The Commission views the provision of this information similar to that required in TOP-006-1, Requirement R1, which requires that each transmission operator and balancing authority shall know the status of all generation and transmission resources available for use.  The Commission believes each of these Requirements is relevant to ensuring situational awareness, the absence of which was identified as a principal cause of the August 14, 2003 blackout.  Further, given that the Commission approved a “medium” Violation Risk Factor assignment for TOP-006, Requirement R1, a “lower” Violation Risk Factor for Requirement R3 is inconsistent.  Therefore, the Commission directs NERC to revise the subject Violation Risk Factor to “medium.”  </w:t>
      </w:r>
    </w:p>
    <w:p w14:paraId="0F93679D" w14:textId="77777777" w:rsidR="00D27110" w:rsidRPr="00F46D35" w:rsidRDefault="00F46D35">
      <w:pPr>
        <w:pStyle w:val="FERCparanumber"/>
        <w:tabs>
          <w:tab w:val="clear" w:pos="720"/>
        </w:tabs>
        <w:rPr>
          <w:b/>
          <w:sz w:val="24"/>
        </w:rPr>
      </w:pPr>
      <w:r w:rsidRPr="00F46D35">
        <w:rPr>
          <w:b/>
          <w:sz w:val="24"/>
        </w:rPr>
        <w:t>Order No. 748, 18 CFR Part 40 Mandatory Reliability Standards for Interconnection Reliability Operating Limits, 134 FERC</w:t>
      </w:r>
      <w:r>
        <w:rPr>
          <w:b/>
          <w:sz w:val="24"/>
        </w:rPr>
        <w:t>,</w:t>
      </w:r>
      <w:r w:rsidRPr="00F46D35">
        <w:rPr>
          <w:b/>
          <w:sz w:val="24"/>
        </w:rPr>
        <w:t xml:space="preserve"> </w:t>
      </w:r>
      <w:r>
        <w:rPr>
          <w:b/>
          <w:sz w:val="24"/>
        </w:rPr>
        <w:t xml:space="preserve">¶ </w:t>
      </w:r>
      <w:r w:rsidRPr="00F46D35">
        <w:rPr>
          <w:b/>
          <w:sz w:val="24"/>
        </w:rPr>
        <w:t>61,213 (March 17, 2011)</w:t>
      </w:r>
    </w:p>
    <w:p w14:paraId="0F93679E" w14:textId="77777777" w:rsidR="004971D5" w:rsidRDefault="00F46D35">
      <w:pPr>
        <w:pStyle w:val="FERCparanumber"/>
        <w:tabs>
          <w:tab w:val="clear" w:pos="720"/>
        </w:tabs>
        <w:rPr>
          <w:sz w:val="24"/>
        </w:rPr>
      </w:pPr>
      <w:r w:rsidRPr="00F46D35">
        <w:rPr>
          <w:sz w:val="24"/>
        </w:rPr>
        <w:t xml:space="preserve">1. Under section 215 of the Federal Power Act (FPA), n1 the Federal Energy Regulatory Commission (Commission) approves three new Interconnection Reliability Operations and Coordination (IRO) Reliability Standards and seven revised Reliability Standards related to Emergency Preparedness and Operations (EOP), IRO, and Transmission Operations (TOP). The proposed Reliability Standards were submitted to the Commission for approval by the North American Electric Reliability Corporation (NERC), which the Commission has certified as the Electric Reliability Organization (ERO) responsible for developing and enforcing mandatory Reliability Standards. n2 These Reliability Standards were designed to prevent instability, uncontrolled separation, or cascading outages that adversely impact the reliability of the interconnection by ensuring that the reliability coordinator has the data necessary to assess its reliability coordinator area during the operations horizon and that it takes prompt action to prevent or mitigate instances of exceeding Interconnection Reliability Operating Limits (IROL). </w:t>
      </w:r>
      <w:proofErr w:type="gramStart"/>
      <w:r w:rsidRPr="00F46D35">
        <w:rPr>
          <w:sz w:val="24"/>
        </w:rPr>
        <w:t>n3</w:t>
      </w:r>
      <w:proofErr w:type="gramEnd"/>
      <w:r w:rsidRPr="00F46D35">
        <w:rPr>
          <w:sz w:val="24"/>
        </w:rPr>
        <w:t xml:space="preserve"> The Commission also approves the addition of two new terms to the NERC Glossary of Terms (NERC Glossary). In addition, the Commission approves NERC's proposed revisions to Reliability Standards EOP-001-1, IRO-002-2, IRO-004-2, IRO-005-3, TOP-003-1, TOP-005-2, and TOP-006-2, which remove requirements for the reliability coordinator to monitor and analyze system operating limits (SOL) n4 other than IROLs.</w:t>
      </w:r>
    </w:p>
    <w:p w14:paraId="0F93679F" w14:textId="77777777" w:rsidR="00F46D35" w:rsidRDefault="00F46D35">
      <w:pPr>
        <w:pStyle w:val="FERCparanumber"/>
        <w:tabs>
          <w:tab w:val="clear" w:pos="720"/>
        </w:tabs>
        <w:rPr>
          <w:sz w:val="24"/>
        </w:rPr>
      </w:pPr>
    </w:p>
    <w:p w14:paraId="0F9367A0" w14:textId="77777777" w:rsidR="00F46D35" w:rsidRDefault="00F46D35">
      <w:pPr>
        <w:pStyle w:val="FERCparanumber"/>
        <w:tabs>
          <w:tab w:val="clear" w:pos="720"/>
        </w:tabs>
        <w:rPr>
          <w:sz w:val="24"/>
        </w:rPr>
      </w:pPr>
      <w:r w:rsidRPr="00F46D35">
        <w:rPr>
          <w:sz w:val="24"/>
        </w:rPr>
        <w:lastRenderedPageBreak/>
        <w:t>7. On December 31, 2009, NERC submitted a petition to the Commission (NERC Petition) n13 seeking approval of proposed Reliability Standards IRO-008-1, IRO-009-1, and IRO-010-1a. Under these Reliability Standards, reliability coordinators must analyze and monitor IROLs within their Wide-Area n14 to prevent instability, uncontrolled separation, or cascading outages that adversely impact the reliability of the interconnection. These Reliability Standards do not require the reliability coordinator to analyze and monitor SOLs other than IROLs or to take preventive action to avoid or mitigate SOL violations within their reliability coordinator area. In developing the proposed IRO Reliability Standards, NERC determined that it was necessary to retire or modify certain requirements from several existing Reliability Standards. Therefore, NERC proposed revisions to Reliability Standards EOP-001-1, n15 IRO-002-2, IRO-004-2, IRO-005-3, TOP-003-1, TOP-005-2, and TOP-006-2, which remove requirements for the reliability coordinator to monitor and analyze SOLs other than IROLs. NERC also requests approval of new definitions "Operational Planning Analysis" and "Real-time Assessment."</w:t>
      </w:r>
    </w:p>
    <w:p w14:paraId="0F9367A1" w14:textId="77777777" w:rsidR="00F46D35" w:rsidRDefault="00F46D35">
      <w:pPr>
        <w:pStyle w:val="FERCparanumber"/>
        <w:tabs>
          <w:tab w:val="clear" w:pos="720"/>
        </w:tabs>
        <w:rPr>
          <w:sz w:val="24"/>
        </w:rPr>
      </w:pPr>
      <w:r w:rsidRPr="00F46D35">
        <w:rPr>
          <w:sz w:val="24"/>
        </w:rPr>
        <w:t>21. The Commission hereby adopts its NOPR proposals and approves new Reliability Standards IRO-008-1, IRO-009-1, and IRO-010-1a; revised Reliability Standards EOP-001-1, IRO-002-2, IRO-004-2, IRO-005-3, TOP-003-1, TOP-005-2, and TOP-006-2; and the two new NERC Glossary terms: "Operational Planning Analysis" and "Real-time Assessment." In approving these Reliability Standards, the Commission concludes that they are just, reasonable, not unduly discriminatory or preferential, and in the public interest. These Reliability Standards serve an important reliability purpose in seeking to prevent instability, uncontrolled separation, or cascading outages that adversely impact the reliability of the interconnection by ensuring that the reliability coordinator has the data necessary to assess its reliability coordinator area during the operations horizon and that it takes prompt action to prevent or mitigate instances of exceeding IROLs. Moreover, they clearly identify the entities to which they apply and contain clear and enforceable requirements. Commenters addressed many of the Commission concerns discussed in the NOPR and in some areas the ERO has indicated that it is continuing to study some issues related to the Commission concerns. The Commission encourages the ERO, applying its technical expertise, to continue such reviews and make any necessary changes to applicable Reliability Standards.</w:t>
      </w:r>
    </w:p>
    <w:p w14:paraId="0F9367A2" w14:textId="77777777" w:rsidR="008A7347" w:rsidRDefault="008A7347">
      <w:pPr>
        <w:pStyle w:val="FERCparanumber"/>
        <w:tabs>
          <w:tab w:val="clear" w:pos="720"/>
        </w:tabs>
        <w:rPr>
          <w:sz w:val="24"/>
        </w:rPr>
      </w:pPr>
      <w:r w:rsidRPr="008A7347">
        <w:rPr>
          <w:sz w:val="24"/>
        </w:rPr>
        <w:t xml:space="preserve">70. Separately from NERC's Petition here, on March 5, 2010, NERC submitted the first of two VSL compliance filings (Filing 1) to the Commission's VSL Orders, n40 which contained the VSL assignments for the original set of 83 Reliability Standards approved by the Commission and NUC-001-2. In addition, NERC requested an extension for filing the remaining VSLs until the 3rd quarter of 2010. On July 6, 2010, the Commission issued a Notice of Extension of Time up to and including December 1, 2010, for Filing 2. </w:t>
      </w:r>
      <w:proofErr w:type="gramStart"/>
      <w:r w:rsidRPr="008A7347">
        <w:rPr>
          <w:sz w:val="24"/>
        </w:rPr>
        <w:t>n41</w:t>
      </w:r>
      <w:proofErr w:type="gramEnd"/>
      <w:r w:rsidRPr="008A7347">
        <w:rPr>
          <w:sz w:val="24"/>
        </w:rPr>
        <w:t xml:space="preserve"> On December 1, 2010, NERC submitted a compliance filing to the Commission in Docket No. RR08-04-006 (Filing 2). In Filing 2, NERC submitted VSLs both for Reliability Standards that are pending at the Commission and Reliability Standards previously approved by the Commission. Filing 2 includes VSLs to supersede those in NERC's Petition in Docket No. RM10-15-000 for EOP-001-1, IRO-002-2, IRO-004-2, IRO-005-3, IRO-008-1, IRO-009-1, IRO-010-1, IRO-010-1a, TOP-003-1, TOP-005-2, and TOP-006-2. n42</w:t>
      </w:r>
    </w:p>
    <w:p w14:paraId="0F9367A3" w14:textId="77777777" w:rsidR="008A7347" w:rsidRDefault="008A7347">
      <w:pPr>
        <w:pStyle w:val="FERCparanumber"/>
        <w:tabs>
          <w:tab w:val="clear" w:pos="720"/>
        </w:tabs>
        <w:rPr>
          <w:sz w:val="24"/>
        </w:rPr>
      </w:pPr>
    </w:p>
    <w:p w14:paraId="0F9367A4" w14:textId="77777777" w:rsidR="008A7347" w:rsidRPr="008A7347" w:rsidRDefault="008A7347" w:rsidP="008A7347">
      <w:pPr>
        <w:pStyle w:val="FERCparanumber"/>
        <w:rPr>
          <w:sz w:val="24"/>
        </w:rPr>
      </w:pPr>
      <w:r w:rsidRPr="008A7347">
        <w:rPr>
          <w:sz w:val="24"/>
        </w:rPr>
        <w:t>74. The Commission approves new Reliability Standards IRO-008-1, IRO-009-1, and IRO-010-1a; revised Reliability Standards EOP-001-1, IRO-002-2, IRO-004-2, IRO-005-3, TOP-003-1, TOP-005-2, and TOP-006-</w:t>
      </w:r>
      <w:r w:rsidRPr="008A7347">
        <w:rPr>
          <w:sz w:val="24"/>
        </w:rPr>
        <w:lastRenderedPageBreak/>
        <w:t>2; and the two new NERC Glossary terms: "Operational Planning Analysis" and "Real-time Assessment." The three new Reliability Standards (IRO-008-1, IRO-009-1 and IRO-010-1a, governing reliability coordinator analyses, operational actions and data collection) replace parts of the currently-effective Reliability Standards EOP-001-0, IRO-002-1, IRO-004-1, IRO-005-2, TOP-003-0, TOP-005-1 and TOP-006-1 approved by the Commission in Order No. 693.</w:t>
      </w:r>
    </w:p>
    <w:p w14:paraId="0F9367A5" w14:textId="77777777" w:rsidR="008A7347" w:rsidRPr="008A7347" w:rsidRDefault="008A7347" w:rsidP="008A7347">
      <w:pPr>
        <w:pStyle w:val="FERCparanumber"/>
        <w:rPr>
          <w:sz w:val="24"/>
        </w:rPr>
      </w:pPr>
      <w:r w:rsidRPr="008A7347">
        <w:rPr>
          <w:sz w:val="24"/>
        </w:rPr>
        <w:t xml:space="preserve">75. Thus, this final rule does not impose entirely new burdens on the affected entities. With the exception of the addition of Interchange Authority as an applicable entity in IRO-010-1a, the currently-effective standards EOP-001-0, IRO-002-1, IRO-004-1, IRO-005-2, TOP-003-0, TOP-005-1 and TOP-006-1 require actions by the same applicable group of entities. IRO-010-1a clarifies that balancing authorities, generator owners, generator operators, interchange authorities, load-serving entities, reliability coordinators, transmission operators, and transmission owners shall provide data and information, as specified, to the reliability coordinator(s) with which it has a reliability relationship. </w:t>
      </w:r>
      <w:proofErr w:type="gramStart"/>
      <w:r w:rsidRPr="008A7347">
        <w:rPr>
          <w:sz w:val="24"/>
        </w:rPr>
        <w:t>n45</w:t>
      </w:r>
      <w:proofErr w:type="gramEnd"/>
      <w:r w:rsidRPr="008A7347">
        <w:rPr>
          <w:sz w:val="24"/>
        </w:rPr>
        <w:t xml:space="preserve"> The requirements of IRO-008-1 and IRO-009-1 provide clarification from existing requirements, dictating the analysis and operational roles of the reliability coordinator.</w:t>
      </w:r>
    </w:p>
    <w:p w14:paraId="0F9367A6" w14:textId="77777777" w:rsidR="004971D5" w:rsidRDefault="004971D5" w:rsidP="00D27110">
      <w:pPr>
        <w:rPr>
          <w:rFonts w:ascii="Times New Roman" w:hAnsi="Times New Roman" w:cs="Times New Roman"/>
          <w:b/>
          <w:sz w:val="24"/>
          <w:szCs w:val="24"/>
        </w:rPr>
      </w:pPr>
    </w:p>
    <w:p w14:paraId="0F9367A7" w14:textId="77777777" w:rsidR="0086012E" w:rsidRDefault="0086012E" w:rsidP="00D27110">
      <w:pPr>
        <w:rPr>
          <w:rFonts w:ascii="Times New Roman" w:hAnsi="Times New Roman" w:cs="Times New Roman"/>
          <w:b/>
          <w:sz w:val="24"/>
          <w:szCs w:val="24"/>
        </w:rPr>
      </w:pPr>
    </w:p>
    <w:p w14:paraId="0F9367A8" w14:textId="77777777" w:rsidR="0086012E" w:rsidRDefault="0086012E" w:rsidP="00D27110">
      <w:pPr>
        <w:rPr>
          <w:rFonts w:ascii="Times New Roman" w:hAnsi="Times New Roman" w:cs="Times New Roman"/>
          <w:b/>
          <w:sz w:val="24"/>
          <w:szCs w:val="24"/>
        </w:rPr>
      </w:pPr>
    </w:p>
    <w:p w14:paraId="0F9367A9" w14:textId="77777777" w:rsidR="0086012E" w:rsidRDefault="0086012E" w:rsidP="00D27110">
      <w:pPr>
        <w:rPr>
          <w:rFonts w:ascii="Times New Roman" w:hAnsi="Times New Roman" w:cs="Times New Roman"/>
          <w:b/>
          <w:sz w:val="24"/>
          <w:szCs w:val="24"/>
        </w:rPr>
      </w:pPr>
    </w:p>
    <w:p w14:paraId="0F9367AA" w14:textId="77777777" w:rsidR="0086012E" w:rsidRDefault="0086012E" w:rsidP="00D27110">
      <w:pPr>
        <w:rPr>
          <w:rFonts w:ascii="Times New Roman" w:hAnsi="Times New Roman" w:cs="Times New Roman"/>
          <w:b/>
          <w:sz w:val="24"/>
          <w:szCs w:val="24"/>
        </w:rPr>
      </w:pPr>
    </w:p>
    <w:p w14:paraId="0F9367AB" w14:textId="77777777" w:rsidR="0086012E" w:rsidRDefault="0086012E" w:rsidP="00D27110">
      <w:pPr>
        <w:rPr>
          <w:rFonts w:ascii="Times New Roman" w:hAnsi="Times New Roman" w:cs="Times New Roman"/>
          <w:b/>
          <w:sz w:val="24"/>
          <w:szCs w:val="24"/>
        </w:rPr>
      </w:pPr>
    </w:p>
    <w:p w14:paraId="0F9367AC" w14:textId="77777777" w:rsidR="0086012E" w:rsidRDefault="0086012E" w:rsidP="00D27110">
      <w:pPr>
        <w:rPr>
          <w:rFonts w:ascii="Times New Roman" w:hAnsi="Times New Roman" w:cs="Times New Roman"/>
          <w:b/>
          <w:sz w:val="24"/>
          <w:szCs w:val="24"/>
        </w:rPr>
      </w:pPr>
    </w:p>
    <w:p w14:paraId="0F9367AD" w14:textId="77777777" w:rsidR="004971D5" w:rsidRDefault="004971D5" w:rsidP="00D27110">
      <w:pPr>
        <w:rPr>
          <w:rFonts w:ascii="Times New Roman" w:hAnsi="Times New Roman" w:cs="Times New Roman"/>
          <w:b/>
          <w:sz w:val="24"/>
          <w:szCs w:val="24"/>
        </w:rPr>
      </w:pPr>
    </w:p>
    <w:p w14:paraId="0F9367AE" w14:textId="77777777" w:rsidR="00EA3AA2" w:rsidRPr="000908A9" w:rsidRDefault="00EA3AA2" w:rsidP="00EA3AA2">
      <w:pPr>
        <w:rPr>
          <w:rFonts w:ascii="Times New Roman" w:hAnsi="Times New Roman" w:cs="Times New Roman"/>
          <w:b/>
          <w:sz w:val="28"/>
          <w:szCs w:val="28"/>
        </w:rPr>
      </w:pPr>
      <w:r w:rsidRPr="000908A9">
        <w:rPr>
          <w:rFonts w:ascii="Times New Roman" w:hAnsi="Times New Roman" w:cs="Times New Roman"/>
          <w:b/>
          <w:sz w:val="28"/>
          <w:szCs w:val="28"/>
        </w:rPr>
        <w:t>Revision History</w:t>
      </w:r>
    </w:p>
    <w:p w14:paraId="0F9367AF" w14:textId="77777777" w:rsidR="00EA3AA2" w:rsidRDefault="00EA3AA2" w:rsidP="00EA3AA2">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3" w:author="Matthew Gibbons" w:date="2014-02-12T13:13:00Z">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1016"/>
        <w:gridCol w:w="1792"/>
        <w:gridCol w:w="2070"/>
        <w:gridCol w:w="5850"/>
        <w:tblGridChange w:id="4">
          <w:tblGrid>
            <w:gridCol w:w="1016"/>
            <w:gridCol w:w="1792"/>
            <w:gridCol w:w="2070"/>
            <w:gridCol w:w="5850"/>
          </w:tblGrid>
        </w:tblGridChange>
      </w:tblGrid>
      <w:tr w:rsidR="00EA3AA2" w:rsidRPr="00B2607F" w14:paraId="0F9367B4" w14:textId="77777777" w:rsidTr="00265514">
        <w:tc>
          <w:tcPr>
            <w:tcW w:w="1016" w:type="dxa"/>
            <w:shd w:val="pct10" w:color="auto" w:fill="auto"/>
            <w:tcPrChange w:id="5" w:author="Matthew Gibbons" w:date="2014-02-12T13:13:00Z">
              <w:tcPr>
                <w:tcW w:w="1016" w:type="dxa"/>
                <w:shd w:val="pct10" w:color="auto" w:fill="auto"/>
              </w:tcPr>
            </w:tcPrChange>
          </w:tcPr>
          <w:p w14:paraId="0F9367B0" w14:textId="77777777" w:rsidR="00EA3AA2" w:rsidRPr="00B2607F" w:rsidRDefault="00EA3AA2" w:rsidP="00ED73C5">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92" w:type="dxa"/>
            <w:shd w:val="pct10" w:color="auto" w:fill="auto"/>
            <w:tcPrChange w:id="6" w:author="Matthew Gibbons" w:date="2014-02-12T13:13:00Z">
              <w:tcPr>
                <w:tcW w:w="1792" w:type="dxa"/>
                <w:shd w:val="pct10" w:color="auto" w:fill="auto"/>
              </w:tcPr>
            </w:tcPrChange>
          </w:tcPr>
          <w:p w14:paraId="0F9367B1" w14:textId="77777777" w:rsidR="00EA3AA2" w:rsidRPr="00B2607F" w:rsidRDefault="00EA3AA2" w:rsidP="00ED73C5">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070" w:type="dxa"/>
            <w:shd w:val="pct10" w:color="auto" w:fill="auto"/>
            <w:tcPrChange w:id="7" w:author="Matthew Gibbons" w:date="2014-02-12T13:13:00Z">
              <w:tcPr>
                <w:tcW w:w="2070" w:type="dxa"/>
                <w:shd w:val="pct10" w:color="auto" w:fill="auto"/>
              </w:tcPr>
            </w:tcPrChange>
          </w:tcPr>
          <w:p w14:paraId="0F9367B2" w14:textId="77777777" w:rsidR="00EA3AA2" w:rsidRPr="00B2607F" w:rsidRDefault="00EA3AA2" w:rsidP="00ED73C5">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5850" w:type="dxa"/>
            <w:shd w:val="pct10" w:color="auto" w:fill="auto"/>
            <w:tcPrChange w:id="8" w:author="Matthew Gibbons" w:date="2014-02-12T13:13:00Z">
              <w:tcPr>
                <w:tcW w:w="5850" w:type="dxa"/>
                <w:shd w:val="pct10" w:color="auto" w:fill="auto"/>
              </w:tcPr>
            </w:tcPrChange>
          </w:tcPr>
          <w:p w14:paraId="0F9367B3" w14:textId="77777777" w:rsidR="00EA3AA2" w:rsidRPr="00B2607F" w:rsidRDefault="00EA3AA2" w:rsidP="00ED73C5">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EA3AA2" w:rsidRPr="00B2607F" w14:paraId="0F9367B9" w14:textId="77777777" w:rsidTr="00265514">
        <w:tc>
          <w:tcPr>
            <w:tcW w:w="1016" w:type="dxa"/>
            <w:tcPrChange w:id="9" w:author="Matthew Gibbons" w:date="2014-02-12T13:13:00Z">
              <w:tcPr>
                <w:tcW w:w="1016" w:type="dxa"/>
              </w:tcPr>
            </w:tcPrChange>
          </w:tcPr>
          <w:p w14:paraId="0F9367B5" w14:textId="77777777" w:rsidR="00EA3AA2" w:rsidRPr="00B2607F" w:rsidRDefault="00EA3AA2" w:rsidP="00ED73C5">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Change w:id="10" w:author="Matthew Gibbons" w:date="2014-02-12T13:13:00Z">
              <w:tcPr>
                <w:tcW w:w="1792" w:type="dxa"/>
              </w:tcPr>
            </w:tcPrChange>
          </w:tcPr>
          <w:p w14:paraId="0F9367B6" w14:textId="77777777" w:rsidR="00EA3AA2" w:rsidRPr="00B2607F" w:rsidRDefault="00EA3AA2" w:rsidP="00ED73C5">
            <w:pPr>
              <w:rPr>
                <w:rFonts w:ascii="Times New Roman" w:hAnsi="Times New Roman" w:cs="Times New Roman"/>
                <w:sz w:val="24"/>
                <w:szCs w:val="24"/>
              </w:rPr>
            </w:pPr>
            <w:r>
              <w:rPr>
                <w:rFonts w:ascii="Times New Roman" w:hAnsi="Times New Roman" w:cs="Times New Roman"/>
                <w:sz w:val="24"/>
                <w:szCs w:val="24"/>
              </w:rPr>
              <w:t>September 2011</w:t>
            </w:r>
          </w:p>
        </w:tc>
        <w:tc>
          <w:tcPr>
            <w:tcW w:w="2070" w:type="dxa"/>
            <w:tcPrChange w:id="11" w:author="Matthew Gibbons" w:date="2014-02-12T13:13:00Z">
              <w:tcPr>
                <w:tcW w:w="2070" w:type="dxa"/>
              </w:tcPr>
            </w:tcPrChange>
          </w:tcPr>
          <w:p w14:paraId="0F9367B7" w14:textId="77777777" w:rsidR="00EA3AA2" w:rsidRPr="00B2607F" w:rsidRDefault="00EA3AA2" w:rsidP="00ED73C5">
            <w:pPr>
              <w:rPr>
                <w:rFonts w:ascii="Times New Roman" w:hAnsi="Times New Roman" w:cs="Times New Roman"/>
                <w:sz w:val="24"/>
                <w:szCs w:val="24"/>
              </w:rPr>
            </w:pPr>
            <w:r>
              <w:rPr>
                <w:rFonts w:ascii="Times New Roman" w:hAnsi="Times New Roman" w:cs="Times New Roman"/>
                <w:sz w:val="24"/>
                <w:szCs w:val="24"/>
              </w:rPr>
              <w:t>QRSAW WG</w:t>
            </w:r>
          </w:p>
        </w:tc>
        <w:tc>
          <w:tcPr>
            <w:tcW w:w="5850" w:type="dxa"/>
            <w:tcPrChange w:id="12" w:author="Matthew Gibbons" w:date="2014-02-12T13:13:00Z">
              <w:tcPr>
                <w:tcW w:w="5850" w:type="dxa"/>
              </w:tcPr>
            </w:tcPrChange>
          </w:tcPr>
          <w:p w14:paraId="0F9367B8" w14:textId="77777777" w:rsidR="00EA3AA2" w:rsidRPr="00B2607F" w:rsidRDefault="00EA3AA2" w:rsidP="00ED73C5">
            <w:pPr>
              <w:rPr>
                <w:rFonts w:ascii="Times New Roman" w:hAnsi="Times New Roman" w:cs="Times New Roman"/>
                <w:sz w:val="24"/>
                <w:szCs w:val="24"/>
              </w:rPr>
            </w:pPr>
            <w:r>
              <w:rPr>
                <w:rFonts w:ascii="Times New Roman" w:hAnsi="Times New Roman" w:cs="Times New Roman"/>
                <w:sz w:val="24"/>
                <w:szCs w:val="24"/>
              </w:rPr>
              <w:t>Original Document</w:t>
            </w:r>
          </w:p>
        </w:tc>
      </w:tr>
      <w:tr w:rsidR="00EA3AA2" w:rsidRPr="00B2607F" w14:paraId="0F9367BE" w14:textId="77777777" w:rsidTr="00265514">
        <w:tc>
          <w:tcPr>
            <w:tcW w:w="1016" w:type="dxa"/>
            <w:tcPrChange w:id="13" w:author="Matthew Gibbons" w:date="2014-02-12T13:13:00Z">
              <w:tcPr>
                <w:tcW w:w="1016" w:type="dxa"/>
              </w:tcPr>
            </w:tcPrChange>
          </w:tcPr>
          <w:p w14:paraId="0F9367BA" w14:textId="77777777" w:rsidR="00EA3AA2" w:rsidRPr="00B2607F" w:rsidRDefault="00F46D35" w:rsidP="00ED73C5">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Change w:id="14" w:author="Matthew Gibbons" w:date="2014-02-12T13:13:00Z">
              <w:tcPr>
                <w:tcW w:w="1792" w:type="dxa"/>
              </w:tcPr>
            </w:tcPrChange>
          </w:tcPr>
          <w:p w14:paraId="0F9367BB" w14:textId="6CF53A82" w:rsidR="00EA3AA2" w:rsidRPr="00B2607F" w:rsidRDefault="00F46D35" w:rsidP="00ED73C5">
            <w:pPr>
              <w:rPr>
                <w:rFonts w:ascii="Times New Roman" w:hAnsi="Times New Roman" w:cs="Times New Roman"/>
                <w:sz w:val="24"/>
                <w:szCs w:val="24"/>
              </w:rPr>
            </w:pPr>
            <w:r>
              <w:rPr>
                <w:rFonts w:ascii="Times New Roman" w:hAnsi="Times New Roman" w:cs="Times New Roman"/>
                <w:sz w:val="24"/>
                <w:szCs w:val="24"/>
              </w:rPr>
              <w:t>October 2011</w:t>
            </w:r>
          </w:p>
        </w:tc>
        <w:tc>
          <w:tcPr>
            <w:tcW w:w="2070" w:type="dxa"/>
            <w:tcPrChange w:id="15" w:author="Matthew Gibbons" w:date="2014-02-12T13:13:00Z">
              <w:tcPr>
                <w:tcW w:w="2070" w:type="dxa"/>
              </w:tcPr>
            </w:tcPrChange>
          </w:tcPr>
          <w:p w14:paraId="0F9367BC" w14:textId="77777777" w:rsidR="00EA3AA2" w:rsidRPr="00B2607F" w:rsidRDefault="00F46D35" w:rsidP="00ED73C5">
            <w:pPr>
              <w:rPr>
                <w:rFonts w:ascii="Times New Roman" w:hAnsi="Times New Roman" w:cs="Times New Roman"/>
                <w:sz w:val="24"/>
                <w:szCs w:val="24"/>
              </w:rPr>
            </w:pPr>
            <w:r>
              <w:rPr>
                <w:rFonts w:ascii="Times New Roman" w:hAnsi="Times New Roman" w:cs="Times New Roman"/>
                <w:sz w:val="24"/>
                <w:szCs w:val="24"/>
              </w:rPr>
              <w:t>NERC Legal</w:t>
            </w:r>
          </w:p>
        </w:tc>
        <w:tc>
          <w:tcPr>
            <w:tcW w:w="5850" w:type="dxa"/>
            <w:tcPrChange w:id="16" w:author="Matthew Gibbons" w:date="2014-02-12T13:13:00Z">
              <w:tcPr>
                <w:tcW w:w="5850" w:type="dxa"/>
              </w:tcPr>
            </w:tcPrChange>
          </w:tcPr>
          <w:p w14:paraId="0F9367BD" w14:textId="77777777" w:rsidR="00EA3AA2" w:rsidRPr="00B2607F" w:rsidRDefault="00F46D35" w:rsidP="00ED73C5">
            <w:pPr>
              <w:rPr>
                <w:rFonts w:ascii="Times New Roman" w:hAnsi="Times New Roman" w:cs="Times New Roman"/>
                <w:sz w:val="24"/>
                <w:szCs w:val="24"/>
              </w:rPr>
            </w:pPr>
            <w:r>
              <w:rPr>
                <w:rFonts w:ascii="Times New Roman" w:hAnsi="Times New Roman" w:cs="Times New Roman"/>
                <w:sz w:val="24"/>
                <w:szCs w:val="24"/>
              </w:rPr>
              <w:t>Updated Excerpts from FERC Orders from March 31, 2009 through and including October 11, 2011.</w:t>
            </w:r>
          </w:p>
        </w:tc>
      </w:tr>
      <w:tr w:rsidR="00EA3AA2" w14:paraId="0F9367C3" w14:textId="77777777" w:rsidTr="00265514">
        <w:tc>
          <w:tcPr>
            <w:tcW w:w="1016" w:type="dxa"/>
            <w:tcBorders>
              <w:top w:val="single" w:sz="4" w:space="0" w:color="000000"/>
              <w:left w:val="single" w:sz="4" w:space="0" w:color="000000"/>
              <w:bottom w:val="single" w:sz="4" w:space="0" w:color="000000"/>
              <w:right w:val="single" w:sz="4" w:space="0" w:color="000000"/>
            </w:tcBorders>
            <w:tcPrChange w:id="17" w:author="Matthew Gibbons" w:date="2014-02-12T13:13:00Z">
              <w:tcPr>
                <w:tcW w:w="1016" w:type="dxa"/>
                <w:tcBorders>
                  <w:top w:val="single" w:sz="4" w:space="0" w:color="000000"/>
                  <w:left w:val="single" w:sz="4" w:space="0" w:color="000000"/>
                  <w:bottom w:val="single" w:sz="4" w:space="0" w:color="000000"/>
                  <w:right w:val="single" w:sz="4" w:space="0" w:color="000000"/>
                </w:tcBorders>
              </w:tcPr>
            </w:tcPrChange>
          </w:tcPr>
          <w:p w14:paraId="0F9367BF" w14:textId="2EDFA4D8" w:rsidR="00EA3AA2" w:rsidRDefault="00265514" w:rsidP="00ED73C5">
            <w:pPr>
              <w:jc w:val="center"/>
              <w:rPr>
                <w:rFonts w:ascii="Times New Roman" w:hAnsi="Times New Roman" w:cs="Times New Roman"/>
                <w:sz w:val="24"/>
                <w:szCs w:val="24"/>
              </w:rPr>
            </w:pPr>
            <w:r>
              <w:rPr>
                <w:rFonts w:ascii="Times New Roman" w:hAnsi="Times New Roman" w:cs="Times New Roman"/>
                <w:sz w:val="24"/>
                <w:szCs w:val="24"/>
              </w:rPr>
              <w:t>1.1</w:t>
            </w:r>
          </w:p>
        </w:tc>
        <w:tc>
          <w:tcPr>
            <w:tcW w:w="1792" w:type="dxa"/>
            <w:tcBorders>
              <w:top w:val="single" w:sz="4" w:space="0" w:color="000000"/>
              <w:left w:val="single" w:sz="4" w:space="0" w:color="000000"/>
              <w:bottom w:val="single" w:sz="4" w:space="0" w:color="000000"/>
              <w:right w:val="single" w:sz="4" w:space="0" w:color="000000"/>
            </w:tcBorders>
            <w:tcPrChange w:id="18" w:author="Matthew Gibbons" w:date="2014-02-12T13:13:00Z">
              <w:tcPr>
                <w:tcW w:w="1792" w:type="dxa"/>
                <w:tcBorders>
                  <w:top w:val="single" w:sz="4" w:space="0" w:color="000000"/>
                  <w:left w:val="single" w:sz="4" w:space="0" w:color="000000"/>
                  <w:bottom w:val="single" w:sz="4" w:space="0" w:color="000000"/>
                  <w:right w:val="single" w:sz="4" w:space="0" w:color="000000"/>
                </w:tcBorders>
              </w:tcPr>
            </w:tcPrChange>
          </w:tcPr>
          <w:p w14:paraId="0F9367C0" w14:textId="413817B5" w:rsidR="00EA3AA2" w:rsidRDefault="00943F8A" w:rsidP="00ED73C5">
            <w:pPr>
              <w:rPr>
                <w:rFonts w:ascii="Times New Roman" w:hAnsi="Times New Roman" w:cs="Times New Roman"/>
                <w:sz w:val="24"/>
                <w:szCs w:val="24"/>
              </w:rPr>
            </w:pPr>
            <w:r>
              <w:rPr>
                <w:rFonts w:ascii="Times New Roman" w:hAnsi="Times New Roman" w:cs="Times New Roman"/>
                <w:sz w:val="24"/>
                <w:szCs w:val="24"/>
              </w:rPr>
              <w:t>March</w:t>
            </w:r>
            <w:r w:rsidR="00265514">
              <w:rPr>
                <w:rFonts w:ascii="Times New Roman" w:hAnsi="Times New Roman" w:cs="Times New Roman"/>
                <w:sz w:val="24"/>
                <w:szCs w:val="24"/>
              </w:rPr>
              <w:t xml:space="preserve"> 2014 </w:t>
            </w:r>
          </w:p>
        </w:tc>
        <w:tc>
          <w:tcPr>
            <w:tcW w:w="2070" w:type="dxa"/>
            <w:tcBorders>
              <w:top w:val="single" w:sz="4" w:space="0" w:color="000000"/>
              <w:left w:val="single" w:sz="4" w:space="0" w:color="000000"/>
              <w:bottom w:val="single" w:sz="4" w:space="0" w:color="000000"/>
              <w:right w:val="single" w:sz="4" w:space="0" w:color="000000"/>
            </w:tcBorders>
            <w:tcPrChange w:id="19" w:author="Matthew Gibbons" w:date="2014-02-12T13:13:00Z">
              <w:tcPr>
                <w:tcW w:w="2070" w:type="dxa"/>
                <w:tcBorders>
                  <w:top w:val="single" w:sz="4" w:space="0" w:color="000000"/>
                  <w:left w:val="single" w:sz="4" w:space="0" w:color="000000"/>
                  <w:bottom w:val="single" w:sz="4" w:space="0" w:color="000000"/>
                  <w:right w:val="single" w:sz="4" w:space="0" w:color="000000"/>
                </w:tcBorders>
              </w:tcPr>
            </w:tcPrChange>
          </w:tcPr>
          <w:p w14:paraId="0F9367C1" w14:textId="31116CEB" w:rsidR="00EA3AA2" w:rsidRDefault="00265514" w:rsidP="00ED73C5">
            <w:pPr>
              <w:rPr>
                <w:rFonts w:ascii="Times New Roman" w:hAnsi="Times New Roman" w:cs="Times New Roman"/>
                <w:sz w:val="24"/>
                <w:szCs w:val="24"/>
              </w:rPr>
            </w:pPr>
            <w:r>
              <w:rPr>
                <w:rFonts w:ascii="Times New Roman" w:hAnsi="Times New Roman" w:cs="Times New Roman"/>
                <w:sz w:val="24"/>
                <w:szCs w:val="24"/>
              </w:rPr>
              <w:t>RSAW Task Force</w:t>
            </w:r>
          </w:p>
        </w:tc>
        <w:tc>
          <w:tcPr>
            <w:tcW w:w="5850" w:type="dxa"/>
            <w:tcBorders>
              <w:top w:val="single" w:sz="4" w:space="0" w:color="000000"/>
              <w:left w:val="single" w:sz="4" w:space="0" w:color="000000"/>
              <w:bottom w:val="single" w:sz="4" w:space="0" w:color="000000"/>
              <w:right w:val="single" w:sz="4" w:space="0" w:color="000000"/>
            </w:tcBorders>
            <w:tcPrChange w:id="20" w:author="Matthew Gibbons" w:date="2014-02-12T13:13:00Z">
              <w:tcPr>
                <w:tcW w:w="5850" w:type="dxa"/>
                <w:tcBorders>
                  <w:top w:val="single" w:sz="4" w:space="0" w:color="000000"/>
                  <w:left w:val="single" w:sz="4" w:space="0" w:color="000000"/>
                  <w:bottom w:val="single" w:sz="4" w:space="0" w:color="000000"/>
                  <w:right w:val="single" w:sz="4" w:space="0" w:color="000000"/>
                </w:tcBorders>
              </w:tcPr>
            </w:tcPrChange>
          </w:tcPr>
          <w:p w14:paraId="0F9367C2" w14:textId="66642FF2" w:rsidR="00EA3AA2" w:rsidRDefault="00265514" w:rsidP="00ED73C5">
            <w:pPr>
              <w:rPr>
                <w:rFonts w:ascii="Times New Roman" w:hAnsi="Times New Roman" w:cs="Times New Roman"/>
                <w:sz w:val="24"/>
                <w:szCs w:val="24"/>
              </w:rPr>
            </w:pPr>
            <w:r>
              <w:rPr>
                <w:rFonts w:ascii="Times New Roman" w:hAnsi="Times New Roman" w:cs="Times New Roman"/>
                <w:sz w:val="24"/>
                <w:szCs w:val="24"/>
              </w:rPr>
              <w:t>Added compliance guidance from CAN-0026 and CAN-0028 to RSAW.</w:t>
            </w:r>
          </w:p>
        </w:tc>
      </w:tr>
      <w:tr w:rsidR="00EA3AA2" w:rsidRPr="00B2607F" w14:paraId="0F9367C8" w14:textId="77777777" w:rsidTr="00265514">
        <w:tc>
          <w:tcPr>
            <w:tcW w:w="1016" w:type="dxa"/>
            <w:tcPrChange w:id="21" w:author="Matthew Gibbons" w:date="2014-02-12T13:13:00Z">
              <w:tcPr>
                <w:tcW w:w="1016" w:type="dxa"/>
              </w:tcPr>
            </w:tcPrChange>
          </w:tcPr>
          <w:p w14:paraId="0F9367C4" w14:textId="77777777" w:rsidR="00EA3AA2" w:rsidRPr="00B2607F" w:rsidRDefault="00EA3AA2" w:rsidP="00ED73C5">
            <w:pPr>
              <w:jc w:val="center"/>
              <w:rPr>
                <w:rFonts w:ascii="Times New Roman" w:hAnsi="Times New Roman" w:cs="Times New Roman"/>
                <w:sz w:val="24"/>
                <w:szCs w:val="24"/>
              </w:rPr>
            </w:pPr>
          </w:p>
        </w:tc>
        <w:tc>
          <w:tcPr>
            <w:tcW w:w="1792" w:type="dxa"/>
            <w:tcPrChange w:id="22" w:author="Matthew Gibbons" w:date="2014-02-12T13:13:00Z">
              <w:tcPr>
                <w:tcW w:w="1792" w:type="dxa"/>
              </w:tcPr>
            </w:tcPrChange>
          </w:tcPr>
          <w:p w14:paraId="0F9367C5" w14:textId="77777777" w:rsidR="00EA3AA2" w:rsidRPr="00B2607F" w:rsidRDefault="00EA3AA2" w:rsidP="00ED73C5">
            <w:pPr>
              <w:rPr>
                <w:rFonts w:ascii="Times New Roman" w:hAnsi="Times New Roman" w:cs="Times New Roman"/>
                <w:sz w:val="24"/>
                <w:szCs w:val="24"/>
              </w:rPr>
            </w:pPr>
          </w:p>
        </w:tc>
        <w:tc>
          <w:tcPr>
            <w:tcW w:w="2070" w:type="dxa"/>
            <w:tcPrChange w:id="23" w:author="Matthew Gibbons" w:date="2014-02-12T13:13:00Z">
              <w:tcPr>
                <w:tcW w:w="2070" w:type="dxa"/>
              </w:tcPr>
            </w:tcPrChange>
          </w:tcPr>
          <w:p w14:paraId="0F9367C6" w14:textId="77777777" w:rsidR="00EA3AA2" w:rsidRPr="00B2607F" w:rsidRDefault="00EA3AA2" w:rsidP="00ED73C5">
            <w:pPr>
              <w:rPr>
                <w:rFonts w:ascii="Times New Roman" w:hAnsi="Times New Roman" w:cs="Times New Roman"/>
                <w:sz w:val="24"/>
                <w:szCs w:val="24"/>
              </w:rPr>
            </w:pPr>
          </w:p>
        </w:tc>
        <w:tc>
          <w:tcPr>
            <w:tcW w:w="5850" w:type="dxa"/>
            <w:tcPrChange w:id="24" w:author="Matthew Gibbons" w:date="2014-02-12T13:13:00Z">
              <w:tcPr>
                <w:tcW w:w="5850" w:type="dxa"/>
              </w:tcPr>
            </w:tcPrChange>
          </w:tcPr>
          <w:p w14:paraId="0F9367C7" w14:textId="77777777" w:rsidR="00EA3AA2" w:rsidRPr="00B2607F" w:rsidRDefault="00EA3AA2" w:rsidP="00ED73C5">
            <w:pPr>
              <w:rPr>
                <w:rFonts w:ascii="Times New Roman" w:hAnsi="Times New Roman" w:cs="Times New Roman"/>
                <w:sz w:val="24"/>
                <w:szCs w:val="24"/>
              </w:rPr>
            </w:pPr>
          </w:p>
        </w:tc>
      </w:tr>
      <w:tr w:rsidR="00EA3AA2" w:rsidRPr="00B2607F" w14:paraId="0F9367CD" w14:textId="77777777" w:rsidTr="00265514">
        <w:tc>
          <w:tcPr>
            <w:tcW w:w="1016" w:type="dxa"/>
            <w:tcPrChange w:id="25" w:author="Matthew Gibbons" w:date="2014-02-12T13:13:00Z">
              <w:tcPr>
                <w:tcW w:w="1016" w:type="dxa"/>
              </w:tcPr>
            </w:tcPrChange>
          </w:tcPr>
          <w:p w14:paraId="0F9367C9" w14:textId="77777777" w:rsidR="00EA3AA2" w:rsidRPr="00B2607F" w:rsidRDefault="00EA3AA2" w:rsidP="00ED73C5">
            <w:pPr>
              <w:jc w:val="center"/>
              <w:rPr>
                <w:rFonts w:ascii="Times New Roman" w:hAnsi="Times New Roman" w:cs="Times New Roman"/>
                <w:sz w:val="24"/>
                <w:szCs w:val="24"/>
              </w:rPr>
            </w:pPr>
          </w:p>
        </w:tc>
        <w:tc>
          <w:tcPr>
            <w:tcW w:w="1792" w:type="dxa"/>
            <w:tcPrChange w:id="26" w:author="Matthew Gibbons" w:date="2014-02-12T13:13:00Z">
              <w:tcPr>
                <w:tcW w:w="1792" w:type="dxa"/>
              </w:tcPr>
            </w:tcPrChange>
          </w:tcPr>
          <w:p w14:paraId="0F9367CA" w14:textId="77777777" w:rsidR="00EA3AA2" w:rsidRPr="00B2607F" w:rsidRDefault="00EA3AA2" w:rsidP="00ED73C5">
            <w:pPr>
              <w:rPr>
                <w:rFonts w:ascii="Times New Roman" w:hAnsi="Times New Roman" w:cs="Times New Roman"/>
                <w:sz w:val="24"/>
                <w:szCs w:val="24"/>
              </w:rPr>
            </w:pPr>
          </w:p>
        </w:tc>
        <w:tc>
          <w:tcPr>
            <w:tcW w:w="2070" w:type="dxa"/>
            <w:tcPrChange w:id="27" w:author="Matthew Gibbons" w:date="2014-02-12T13:13:00Z">
              <w:tcPr>
                <w:tcW w:w="2070" w:type="dxa"/>
              </w:tcPr>
            </w:tcPrChange>
          </w:tcPr>
          <w:p w14:paraId="0F9367CB" w14:textId="77777777" w:rsidR="00EA3AA2" w:rsidRPr="00B2607F" w:rsidRDefault="00EA3AA2" w:rsidP="00ED73C5">
            <w:pPr>
              <w:rPr>
                <w:rFonts w:ascii="Times New Roman" w:hAnsi="Times New Roman" w:cs="Times New Roman"/>
                <w:sz w:val="24"/>
                <w:szCs w:val="24"/>
              </w:rPr>
            </w:pPr>
          </w:p>
        </w:tc>
        <w:tc>
          <w:tcPr>
            <w:tcW w:w="5850" w:type="dxa"/>
            <w:tcPrChange w:id="28" w:author="Matthew Gibbons" w:date="2014-02-12T13:13:00Z">
              <w:tcPr>
                <w:tcW w:w="5850" w:type="dxa"/>
              </w:tcPr>
            </w:tcPrChange>
          </w:tcPr>
          <w:p w14:paraId="0F9367CC" w14:textId="77777777" w:rsidR="00EA3AA2" w:rsidRPr="00B2607F" w:rsidRDefault="00EA3AA2" w:rsidP="00ED73C5">
            <w:pPr>
              <w:rPr>
                <w:rFonts w:ascii="Times New Roman" w:hAnsi="Times New Roman" w:cs="Times New Roman"/>
                <w:sz w:val="24"/>
                <w:szCs w:val="24"/>
              </w:rPr>
            </w:pPr>
          </w:p>
        </w:tc>
      </w:tr>
      <w:tr w:rsidR="00EA3AA2" w:rsidRPr="00B2607F" w14:paraId="0F9367D2" w14:textId="77777777" w:rsidTr="00265514">
        <w:tc>
          <w:tcPr>
            <w:tcW w:w="1016" w:type="dxa"/>
            <w:tcPrChange w:id="29" w:author="Matthew Gibbons" w:date="2014-02-12T13:13:00Z">
              <w:tcPr>
                <w:tcW w:w="1016" w:type="dxa"/>
              </w:tcPr>
            </w:tcPrChange>
          </w:tcPr>
          <w:p w14:paraId="0F9367CE" w14:textId="77777777" w:rsidR="00EA3AA2" w:rsidRPr="00B2607F" w:rsidRDefault="00EA3AA2" w:rsidP="00ED73C5">
            <w:pPr>
              <w:jc w:val="center"/>
              <w:rPr>
                <w:rFonts w:ascii="Times New Roman" w:hAnsi="Times New Roman" w:cs="Times New Roman"/>
                <w:sz w:val="24"/>
                <w:szCs w:val="24"/>
              </w:rPr>
            </w:pPr>
          </w:p>
        </w:tc>
        <w:tc>
          <w:tcPr>
            <w:tcW w:w="1792" w:type="dxa"/>
            <w:tcPrChange w:id="30" w:author="Matthew Gibbons" w:date="2014-02-12T13:13:00Z">
              <w:tcPr>
                <w:tcW w:w="1792" w:type="dxa"/>
              </w:tcPr>
            </w:tcPrChange>
          </w:tcPr>
          <w:p w14:paraId="0F9367CF" w14:textId="77777777" w:rsidR="00EA3AA2" w:rsidRPr="00B2607F" w:rsidRDefault="00EA3AA2" w:rsidP="00ED73C5">
            <w:pPr>
              <w:rPr>
                <w:rFonts w:ascii="Times New Roman" w:hAnsi="Times New Roman" w:cs="Times New Roman"/>
                <w:sz w:val="24"/>
                <w:szCs w:val="24"/>
              </w:rPr>
            </w:pPr>
          </w:p>
        </w:tc>
        <w:tc>
          <w:tcPr>
            <w:tcW w:w="2070" w:type="dxa"/>
            <w:tcPrChange w:id="31" w:author="Matthew Gibbons" w:date="2014-02-12T13:13:00Z">
              <w:tcPr>
                <w:tcW w:w="2070" w:type="dxa"/>
              </w:tcPr>
            </w:tcPrChange>
          </w:tcPr>
          <w:p w14:paraId="0F9367D0" w14:textId="77777777" w:rsidR="00EA3AA2" w:rsidRPr="00B2607F" w:rsidRDefault="00EA3AA2" w:rsidP="00ED73C5">
            <w:pPr>
              <w:rPr>
                <w:rFonts w:ascii="Times New Roman" w:hAnsi="Times New Roman" w:cs="Times New Roman"/>
                <w:sz w:val="24"/>
                <w:szCs w:val="24"/>
              </w:rPr>
            </w:pPr>
          </w:p>
        </w:tc>
        <w:tc>
          <w:tcPr>
            <w:tcW w:w="5850" w:type="dxa"/>
            <w:tcPrChange w:id="32" w:author="Matthew Gibbons" w:date="2014-02-12T13:13:00Z">
              <w:tcPr>
                <w:tcW w:w="5850" w:type="dxa"/>
              </w:tcPr>
            </w:tcPrChange>
          </w:tcPr>
          <w:p w14:paraId="0F9367D1" w14:textId="77777777" w:rsidR="00EA3AA2" w:rsidRPr="00B2607F" w:rsidRDefault="00EA3AA2" w:rsidP="00ED73C5">
            <w:pPr>
              <w:rPr>
                <w:rFonts w:ascii="Times New Roman" w:hAnsi="Times New Roman" w:cs="Times New Roman"/>
                <w:sz w:val="24"/>
                <w:szCs w:val="24"/>
              </w:rPr>
            </w:pPr>
          </w:p>
        </w:tc>
      </w:tr>
      <w:tr w:rsidR="00EA3AA2" w:rsidRPr="00B2607F" w14:paraId="0F9367D7" w14:textId="77777777" w:rsidTr="00265514">
        <w:tc>
          <w:tcPr>
            <w:tcW w:w="1016" w:type="dxa"/>
            <w:tcPrChange w:id="33" w:author="Matthew Gibbons" w:date="2014-02-12T13:13:00Z">
              <w:tcPr>
                <w:tcW w:w="1016" w:type="dxa"/>
              </w:tcPr>
            </w:tcPrChange>
          </w:tcPr>
          <w:p w14:paraId="0F9367D3" w14:textId="77777777" w:rsidR="00EA3AA2" w:rsidRPr="00B2607F" w:rsidRDefault="00EA3AA2" w:rsidP="00ED73C5">
            <w:pPr>
              <w:jc w:val="center"/>
              <w:rPr>
                <w:rFonts w:ascii="Times New Roman" w:hAnsi="Times New Roman" w:cs="Times New Roman"/>
                <w:sz w:val="24"/>
                <w:szCs w:val="24"/>
              </w:rPr>
            </w:pPr>
          </w:p>
        </w:tc>
        <w:tc>
          <w:tcPr>
            <w:tcW w:w="1792" w:type="dxa"/>
            <w:tcPrChange w:id="34" w:author="Matthew Gibbons" w:date="2014-02-12T13:13:00Z">
              <w:tcPr>
                <w:tcW w:w="1792" w:type="dxa"/>
              </w:tcPr>
            </w:tcPrChange>
          </w:tcPr>
          <w:p w14:paraId="0F9367D4" w14:textId="77777777" w:rsidR="00EA3AA2" w:rsidRPr="00B2607F" w:rsidRDefault="00EA3AA2" w:rsidP="00ED73C5">
            <w:pPr>
              <w:rPr>
                <w:rFonts w:ascii="Times New Roman" w:hAnsi="Times New Roman" w:cs="Times New Roman"/>
                <w:sz w:val="24"/>
                <w:szCs w:val="24"/>
              </w:rPr>
            </w:pPr>
          </w:p>
        </w:tc>
        <w:tc>
          <w:tcPr>
            <w:tcW w:w="2070" w:type="dxa"/>
            <w:tcPrChange w:id="35" w:author="Matthew Gibbons" w:date="2014-02-12T13:13:00Z">
              <w:tcPr>
                <w:tcW w:w="2070" w:type="dxa"/>
              </w:tcPr>
            </w:tcPrChange>
          </w:tcPr>
          <w:p w14:paraId="0F9367D5" w14:textId="77777777" w:rsidR="00EA3AA2" w:rsidRPr="00B2607F" w:rsidRDefault="00EA3AA2" w:rsidP="00ED73C5">
            <w:pPr>
              <w:rPr>
                <w:rFonts w:ascii="Times New Roman" w:hAnsi="Times New Roman" w:cs="Times New Roman"/>
                <w:sz w:val="24"/>
                <w:szCs w:val="24"/>
              </w:rPr>
            </w:pPr>
          </w:p>
        </w:tc>
        <w:tc>
          <w:tcPr>
            <w:tcW w:w="5850" w:type="dxa"/>
            <w:tcPrChange w:id="36" w:author="Matthew Gibbons" w:date="2014-02-12T13:13:00Z">
              <w:tcPr>
                <w:tcW w:w="5850" w:type="dxa"/>
              </w:tcPr>
            </w:tcPrChange>
          </w:tcPr>
          <w:p w14:paraId="0F9367D6" w14:textId="77777777" w:rsidR="00EA3AA2" w:rsidRPr="00B2607F" w:rsidRDefault="00EA3AA2" w:rsidP="00ED73C5">
            <w:pPr>
              <w:rPr>
                <w:rFonts w:ascii="Times New Roman" w:hAnsi="Times New Roman" w:cs="Times New Roman"/>
                <w:sz w:val="24"/>
                <w:szCs w:val="24"/>
              </w:rPr>
            </w:pPr>
          </w:p>
        </w:tc>
      </w:tr>
    </w:tbl>
    <w:p w14:paraId="0F9367D8" w14:textId="77777777" w:rsidR="00D27110" w:rsidRDefault="00D27110">
      <w:pPr>
        <w:pStyle w:val="FERCparanumber"/>
        <w:tabs>
          <w:tab w:val="clear" w:pos="720"/>
        </w:tabs>
        <w:rPr>
          <w:sz w:val="24"/>
        </w:rPr>
      </w:pPr>
    </w:p>
    <w:sectPr w:rsidR="00D27110" w:rsidSect="000803EE">
      <w:headerReference w:type="even" r:id="rId15"/>
      <w:headerReference w:type="default" r:id="rId16"/>
      <w:footerReference w:type="even" r:id="rId17"/>
      <w:footerReference w:type="default" r:id="rId18"/>
      <w:headerReference w:type="first" r:id="rId19"/>
      <w:footerReference w:type="first" r:id="rId20"/>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0EEAE" w14:textId="77777777" w:rsidR="008A21AE" w:rsidRDefault="008A21AE">
      <w:r>
        <w:separator/>
      </w:r>
    </w:p>
  </w:endnote>
  <w:endnote w:type="continuationSeparator" w:id="0">
    <w:p w14:paraId="58CF87BD" w14:textId="77777777" w:rsidR="008A21AE" w:rsidRDefault="008A21AE">
      <w:r>
        <w:continuationSeparator/>
      </w:r>
    </w:p>
  </w:endnote>
  <w:endnote w:type="continuationNotice" w:id="1">
    <w:p w14:paraId="41610DDA" w14:textId="77777777" w:rsidR="008A21AE" w:rsidRDefault="008A2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E2304" w14:textId="77777777" w:rsidR="00E43441" w:rsidRDefault="00E434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67E5" w14:textId="77777777" w:rsidR="003F03C8" w:rsidRDefault="003F03C8">
    <w:pPr>
      <w:widowControl w:val="0"/>
      <w:spacing w:line="31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NERC Compliance Questionnaire and Reliability Standard Audit Worksheet </w:t>
    </w:r>
  </w:p>
  <w:p w14:paraId="0F9367E6" w14:textId="77777777" w:rsidR="003F03C8" w:rsidRDefault="003F03C8">
    <w:pPr>
      <w:widowControl w:val="0"/>
      <w:spacing w:line="220" w:lineRule="exact"/>
      <w:rPr>
        <w:rFonts w:ascii="Times New Roman" w:hAnsi="Times New Roman" w:cs="Times New Roman"/>
        <w:color w:val="000000"/>
        <w:sz w:val="18"/>
        <w:szCs w:val="18"/>
      </w:rPr>
    </w:pPr>
    <w:r>
      <w:rPr>
        <w:rFonts w:ascii="Times New Roman" w:hAnsi="Times New Roman" w:cs="Times New Roman"/>
        <w:color w:val="000000"/>
        <w:sz w:val="18"/>
        <w:szCs w:val="18"/>
      </w:rPr>
      <w:t>Compliance Enforcement Authority: _____________</w:t>
    </w:r>
  </w:p>
  <w:p w14:paraId="0F9367E7" w14:textId="77777777" w:rsidR="003F03C8" w:rsidRDefault="003F03C8">
    <w:pPr>
      <w:widowControl w:val="0"/>
      <w:spacing w:line="220" w:lineRule="exact"/>
      <w:rPr>
        <w:rFonts w:ascii="Times New Roman" w:hAnsi="Times New Roman" w:cs="Times New Roman"/>
        <w:color w:val="000000"/>
        <w:sz w:val="18"/>
        <w:szCs w:val="18"/>
      </w:rPr>
    </w:pPr>
    <w:r>
      <w:rPr>
        <w:rFonts w:ascii="Times New Roman" w:hAnsi="Times New Roman" w:cs="Times New Roman"/>
        <w:color w:val="000000"/>
        <w:sz w:val="18"/>
        <w:szCs w:val="18"/>
      </w:rPr>
      <w:t>Registered Entity</w:t>
    </w:r>
    <w:proofErr w:type="gramStart"/>
    <w:r>
      <w:rPr>
        <w:rFonts w:ascii="Times New Roman" w:hAnsi="Times New Roman" w:cs="Times New Roman"/>
        <w:color w:val="000000"/>
        <w:sz w:val="18"/>
        <w:szCs w:val="18"/>
      </w:rPr>
      <w:t>:_</w:t>
    </w:r>
    <w:proofErr w:type="gramEnd"/>
    <w:r>
      <w:rPr>
        <w:rFonts w:ascii="Times New Roman" w:hAnsi="Times New Roman" w:cs="Times New Roman"/>
        <w:color w:val="000000"/>
        <w:sz w:val="18"/>
        <w:szCs w:val="18"/>
      </w:rPr>
      <w:t>__________________</w:t>
    </w:r>
    <w:r>
      <w:rPr>
        <w:rFonts w:ascii="Times New Roman" w:hAnsi="Times New Roman" w:cs="Times New Roman"/>
        <w:color w:val="000000"/>
        <w:sz w:val="18"/>
        <w:szCs w:val="18"/>
      </w:rPr>
      <w:tab/>
    </w:r>
    <w:r>
      <w:rPr>
        <w:rFonts w:ascii="Times New Roman" w:hAnsi="Times New Roman" w:cs="Times New Roman"/>
        <w:color w:val="000000"/>
        <w:sz w:val="18"/>
        <w:szCs w:val="18"/>
      </w:rPr>
      <w:tab/>
      <w:t>__</w:t>
    </w:r>
  </w:p>
  <w:p w14:paraId="0F9367E8" w14:textId="77777777" w:rsidR="003F03C8" w:rsidRDefault="003F03C8">
    <w:pPr>
      <w:widowControl w:val="0"/>
      <w:spacing w:line="220" w:lineRule="exact"/>
      <w:rPr>
        <w:rFonts w:ascii="Times New Roman" w:hAnsi="Times New Roman" w:cs="Times New Roman"/>
        <w:color w:val="000000"/>
        <w:sz w:val="18"/>
        <w:szCs w:val="18"/>
      </w:rPr>
    </w:pPr>
    <w:r>
      <w:rPr>
        <w:rFonts w:ascii="Times New Roman" w:hAnsi="Times New Roman" w:cs="Times New Roman"/>
        <w:color w:val="000000"/>
        <w:sz w:val="18"/>
        <w:szCs w:val="18"/>
      </w:rPr>
      <w:t>NCR Number</w:t>
    </w:r>
    <w:proofErr w:type="gramStart"/>
    <w:r>
      <w:rPr>
        <w:rFonts w:ascii="Times New Roman" w:hAnsi="Times New Roman" w:cs="Times New Roman"/>
        <w:color w:val="000000"/>
        <w:sz w:val="18"/>
        <w:szCs w:val="18"/>
      </w:rPr>
      <w:t>:_</w:t>
    </w:r>
    <w:proofErr w:type="gramEnd"/>
    <w:r>
      <w:rPr>
        <w:rFonts w:ascii="Times New Roman" w:hAnsi="Times New Roman" w:cs="Times New Roman"/>
        <w:color w:val="000000"/>
        <w:sz w:val="18"/>
        <w:szCs w:val="18"/>
      </w:rPr>
      <w:t xml:space="preserve">_____________________ </w:t>
    </w:r>
  </w:p>
  <w:p w14:paraId="0F9367E9" w14:textId="77777777" w:rsidR="003F03C8" w:rsidRDefault="003F03C8">
    <w:pPr>
      <w:widowControl w:val="0"/>
      <w:spacing w:line="220" w:lineRule="exact"/>
      <w:rPr>
        <w:rFonts w:ascii="Times New Roman" w:hAnsi="Times New Roman" w:cs="Times New Roman"/>
        <w:color w:val="000000"/>
        <w:sz w:val="18"/>
        <w:szCs w:val="18"/>
      </w:rPr>
    </w:pPr>
    <w:r>
      <w:rPr>
        <w:rFonts w:ascii="Times New Roman" w:hAnsi="Times New Roman" w:cs="Times New Roman"/>
        <w:color w:val="000000"/>
        <w:sz w:val="18"/>
        <w:szCs w:val="18"/>
      </w:rPr>
      <w:t>Compliance Assessment Date</w:t>
    </w:r>
    <w:proofErr w:type="gramStart"/>
    <w:r>
      <w:rPr>
        <w:rFonts w:ascii="Times New Roman" w:hAnsi="Times New Roman" w:cs="Times New Roman"/>
        <w:color w:val="000000"/>
        <w:sz w:val="18"/>
        <w:szCs w:val="18"/>
      </w:rPr>
      <w:t>:_</w:t>
    </w:r>
    <w:proofErr w:type="gramEnd"/>
    <w:r>
      <w:rPr>
        <w:rFonts w:ascii="Times New Roman" w:hAnsi="Times New Roman" w:cs="Times New Roman"/>
        <w:color w:val="000000"/>
        <w:sz w:val="18"/>
        <w:szCs w:val="18"/>
      </w:rPr>
      <w:t xml:space="preserve">____________ </w:t>
    </w:r>
  </w:p>
  <w:p w14:paraId="0F9367EA" w14:textId="642BD285" w:rsidR="003F03C8" w:rsidRDefault="003F03C8">
    <w:pPr>
      <w:widowControl w:val="0"/>
      <w:rPr>
        <w:rFonts w:ascii="Times New Roman" w:hAnsi="Times New Roman"/>
        <w:sz w:val="18"/>
        <w:szCs w:val="18"/>
      </w:rPr>
    </w:pPr>
    <w:r>
      <w:rPr>
        <w:rFonts w:ascii="Times New Roman" w:hAnsi="Times New Roman" w:cs="Times New Roman"/>
        <w:color w:val="000000"/>
        <w:sz w:val="18"/>
        <w:szCs w:val="18"/>
      </w:rPr>
      <w:t>RSAW Version:</w:t>
    </w:r>
    <w:r w:rsidR="00E43441">
      <w:rPr>
        <w:rFonts w:ascii="Times New Roman" w:hAnsi="Times New Roman" w:cs="Times New Roman"/>
        <w:color w:val="000000"/>
        <w:sz w:val="18"/>
        <w:szCs w:val="18"/>
      </w:rPr>
      <w:t xml:space="preserve"> </w:t>
    </w:r>
    <w:r w:rsidR="00530002">
      <w:rPr>
        <w:rFonts w:ascii="Times New Roman" w:hAnsi="Times New Roman"/>
        <w:sz w:val="18"/>
        <w:szCs w:val="18"/>
      </w:rPr>
      <w:t>RSAW_TOP-006-2_2014</w:t>
    </w:r>
    <w:r>
      <w:rPr>
        <w:rFonts w:ascii="Times New Roman" w:hAnsi="Times New Roman"/>
        <w:sz w:val="18"/>
        <w:szCs w:val="18"/>
      </w:rPr>
      <w:t>_v1.1</w:t>
    </w:r>
  </w:p>
  <w:p w14:paraId="0F9367EB" w14:textId="2CAA6CAE" w:rsidR="003F03C8" w:rsidRDefault="003F03C8">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E43441">
      <w:rPr>
        <w:rFonts w:ascii="Times New Roman" w:hAnsi="Times New Roman" w:cs="Times New Roman"/>
        <w:color w:val="000000"/>
        <w:sz w:val="18"/>
        <w:szCs w:val="18"/>
      </w:rPr>
      <w:t>March</w:t>
    </w:r>
    <w:r>
      <w:rPr>
        <w:rFonts w:ascii="Times New Roman" w:hAnsi="Times New Roman" w:cs="Times New Roman"/>
        <w:color w:val="000000"/>
        <w:sz w:val="18"/>
        <w:szCs w:val="18"/>
      </w:rPr>
      <w:t xml:space="preserve"> 2014</w:t>
    </w:r>
  </w:p>
  <w:p w14:paraId="0F9367EC" w14:textId="77777777" w:rsidR="003F03C8" w:rsidRDefault="003F03C8">
    <w:pPr>
      <w:widowControl w:val="0"/>
      <w:spacing w:line="244" w:lineRule="exact"/>
      <w:jc w:val="center"/>
      <w:rPr>
        <w:rFonts w:ascii="Times New Roman" w:hAnsi="Times New Roman" w:cs="Times New Roman"/>
        <w:sz w:val="18"/>
        <w:szCs w:val="18"/>
      </w:rPr>
    </w:pPr>
    <w:r>
      <w:rPr>
        <w:rStyle w:val="PageNumber"/>
        <w:rFonts w:ascii="Times New Roman" w:hAnsi="Times New Roman" w:cs="Times New Roman"/>
        <w:sz w:val="18"/>
        <w:szCs w:val="18"/>
      </w:rPr>
      <w:fldChar w:fldCharType="begin"/>
    </w:r>
    <w:r>
      <w:rPr>
        <w:rStyle w:val="PageNumber"/>
        <w:rFonts w:ascii="Times New Roman" w:hAnsi="Times New Roman" w:cs="Times New Roman"/>
        <w:sz w:val="18"/>
        <w:szCs w:val="18"/>
      </w:rPr>
      <w:instrText xml:space="preserve"> PAGE </w:instrText>
    </w:r>
    <w:r>
      <w:rPr>
        <w:rStyle w:val="PageNumber"/>
        <w:rFonts w:ascii="Times New Roman" w:hAnsi="Times New Roman" w:cs="Times New Roman"/>
        <w:sz w:val="18"/>
        <w:szCs w:val="18"/>
      </w:rPr>
      <w:fldChar w:fldCharType="separate"/>
    </w:r>
    <w:r w:rsidR="00F82E3E">
      <w:rPr>
        <w:rStyle w:val="PageNumber"/>
        <w:rFonts w:ascii="Times New Roman" w:hAnsi="Times New Roman" w:cs="Times New Roman"/>
        <w:noProof/>
        <w:sz w:val="18"/>
        <w:szCs w:val="18"/>
      </w:rPr>
      <w:t>17</w:t>
    </w:r>
    <w:r>
      <w:rPr>
        <w:rStyle w:val="PageNumber"/>
        <w:rFonts w:ascii="Times New Roman" w:hAnsi="Times New Roman"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B9CD1" w14:textId="77777777" w:rsidR="00E43441" w:rsidRDefault="00E43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8607C" w14:textId="77777777" w:rsidR="008A21AE" w:rsidRDefault="008A21AE">
      <w:r>
        <w:separator/>
      </w:r>
    </w:p>
  </w:footnote>
  <w:footnote w:type="continuationSeparator" w:id="0">
    <w:p w14:paraId="75CAE59C" w14:textId="77777777" w:rsidR="008A21AE" w:rsidRDefault="008A21AE">
      <w:r>
        <w:continuationSeparator/>
      </w:r>
    </w:p>
  </w:footnote>
  <w:footnote w:type="continuationNotice" w:id="1">
    <w:p w14:paraId="00E4460A" w14:textId="77777777" w:rsidR="008A21AE" w:rsidRDefault="008A21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CE310" w14:textId="77777777" w:rsidR="00E43441" w:rsidRDefault="00E434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67DF" w14:textId="77777777" w:rsidR="003F03C8" w:rsidRDefault="003F03C8">
    <w:pPr>
      <w:widowControl w:val="0"/>
      <w:spacing w:line="240" w:lineRule="exact"/>
      <w:rPr>
        <w:rFonts w:cs="Times New Roman"/>
      </w:rPr>
    </w:pPr>
  </w:p>
  <w:p w14:paraId="0F9367E0" w14:textId="77777777" w:rsidR="003F03C8" w:rsidRDefault="003F03C8">
    <w:pPr>
      <w:widowControl w:val="0"/>
      <w:spacing w:line="240" w:lineRule="exact"/>
      <w:rPr>
        <w:rFonts w:cs="Times New Roman"/>
      </w:rPr>
    </w:pPr>
  </w:p>
  <w:p w14:paraId="0F9367E1" w14:textId="77777777" w:rsidR="003F03C8" w:rsidRDefault="003F03C8" w:rsidP="001A00FA">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3366"/>
        <w:sz w:val="28"/>
        <w:szCs w:val="28"/>
      </w:rPr>
      <w:t>NERC Compliance Questionnaire and Reliability Standard Audit Worksheet</w:t>
    </w:r>
  </w:p>
  <w:p w14:paraId="0F9367E2" w14:textId="21DF9C4E" w:rsidR="003F03C8" w:rsidRDefault="003F03C8" w:rsidP="001A00FA">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14:paraId="0F9367E3" w14:textId="77777777" w:rsidR="003F03C8" w:rsidRDefault="003F03C8">
    <w:pPr>
      <w:widowControl w:val="0"/>
      <w:spacing w:before="66"/>
      <w:rPr>
        <w:rFonts w:cs="Times New Roman"/>
      </w:rPr>
    </w:pPr>
    <w:r>
      <w:rPr>
        <w:rFonts w:cs="Times New Roman"/>
        <w:noProof/>
      </w:rPr>
      <w:drawing>
        <wp:inline distT="0" distB="0" distL="0" distR="0" wp14:anchorId="0F9367ED" wp14:editId="0F9367EE">
          <wp:extent cx="5962015" cy="36830"/>
          <wp:effectExtent l="19050" t="0" r="63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srcRect/>
                  <a:stretch>
                    <a:fillRect/>
                  </a:stretch>
                </pic:blipFill>
                <pic:spPr bwMode="auto">
                  <a:xfrm>
                    <a:off x="0" y="0"/>
                    <a:ext cx="5962015" cy="3683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0AD2C" w14:textId="77777777" w:rsidR="00E43441" w:rsidRDefault="00E43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3329F"/>
    <w:multiLevelType w:val="multilevel"/>
    <w:tmpl w:val="A31CFE1E"/>
    <w:lvl w:ilvl="0">
      <w:start w:val="2"/>
      <w:numFmt w:val="decimal"/>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nsid w:val="7E4E4DD3"/>
    <w:multiLevelType w:val="hybridMultilevel"/>
    <w:tmpl w:val="04B61214"/>
    <w:lvl w:ilvl="0" w:tplc="A11C45D6">
      <w:start w:val="1"/>
      <w:numFmt w:val="decimal"/>
      <w:pStyle w:val="FERCparanumberCharCharChar"/>
      <w:lvlText w:val="%1."/>
      <w:lvlJc w:val="left"/>
      <w:pPr>
        <w:tabs>
          <w:tab w:val="num" w:pos="720"/>
        </w:tabs>
        <w:ind w:left="0" w:firstLine="0"/>
      </w:pPr>
      <w:rPr>
        <w:rFonts w:hint="default"/>
        <w:b w:val="0"/>
      </w:rPr>
    </w:lvl>
    <w:lvl w:ilvl="1" w:tplc="BED6A5C8">
      <w:start w:val="2"/>
      <w:numFmt w:val="lowerRoman"/>
      <w:lvlText w:val="%2."/>
      <w:lvlJc w:val="right"/>
      <w:pPr>
        <w:tabs>
          <w:tab w:val="num" w:pos="1260"/>
        </w:tabs>
        <w:ind w:left="1260" w:hanging="18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ew Gibbons">
    <w15:presenceInfo w15:providerId="None" w15:userId="Matthew Gibb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4B"/>
    <w:rsid w:val="0001521A"/>
    <w:rsid w:val="00054E84"/>
    <w:rsid w:val="000803EE"/>
    <w:rsid w:val="00083CF0"/>
    <w:rsid w:val="000908A9"/>
    <w:rsid w:val="00095198"/>
    <w:rsid w:val="001A00FA"/>
    <w:rsid w:val="001B3309"/>
    <w:rsid w:val="002308D8"/>
    <w:rsid w:val="00265514"/>
    <w:rsid w:val="002F40C6"/>
    <w:rsid w:val="00330FAE"/>
    <w:rsid w:val="0039012F"/>
    <w:rsid w:val="003B4C8E"/>
    <w:rsid w:val="003F03C8"/>
    <w:rsid w:val="004452E2"/>
    <w:rsid w:val="00452173"/>
    <w:rsid w:val="00452473"/>
    <w:rsid w:val="004971D5"/>
    <w:rsid w:val="0051367A"/>
    <w:rsid w:val="00530002"/>
    <w:rsid w:val="00672B7A"/>
    <w:rsid w:val="006D3AC8"/>
    <w:rsid w:val="007A4BFA"/>
    <w:rsid w:val="007C1EBE"/>
    <w:rsid w:val="007C3467"/>
    <w:rsid w:val="00841F18"/>
    <w:rsid w:val="008538B1"/>
    <w:rsid w:val="0086012E"/>
    <w:rsid w:val="008958AA"/>
    <w:rsid w:val="008A21AE"/>
    <w:rsid w:val="008A7347"/>
    <w:rsid w:val="00943F8A"/>
    <w:rsid w:val="009C4FA8"/>
    <w:rsid w:val="009D71BA"/>
    <w:rsid w:val="00B171F9"/>
    <w:rsid w:val="00BC457F"/>
    <w:rsid w:val="00C14561"/>
    <w:rsid w:val="00C70463"/>
    <w:rsid w:val="00C72736"/>
    <w:rsid w:val="00C80AF3"/>
    <w:rsid w:val="00CD6C6A"/>
    <w:rsid w:val="00CD7A50"/>
    <w:rsid w:val="00D27110"/>
    <w:rsid w:val="00D91F16"/>
    <w:rsid w:val="00E43441"/>
    <w:rsid w:val="00E77C8E"/>
    <w:rsid w:val="00EA313A"/>
    <w:rsid w:val="00EA3AA2"/>
    <w:rsid w:val="00EC3FDF"/>
    <w:rsid w:val="00ED7355"/>
    <w:rsid w:val="00ED73C5"/>
    <w:rsid w:val="00F14ECD"/>
    <w:rsid w:val="00F46D35"/>
    <w:rsid w:val="00F75B1B"/>
    <w:rsid w:val="00F82E3E"/>
    <w:rsid w:val="00F8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364CF"/>
  <w15:docId w15:val="{2ACDB5AD-D477-4E26-B1CF-5164FBA8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110"/>
    <w:pPr>
      <w:autoSpaceDE w:val="0"/>
      <w:autoSpaceDN w:val="0"/>
      <w:adjustRightInd w:val="0"/>
    </w:pPr>
    <w:rPr>
      <w:rFonts w:ascii="Arial" w:hAnsi="Arial" w:cs="Arial"/>
    </w:rPr>
  </w:style>
  <w:style w:type="paragraph" w:styleId="Heading1">
    <w:name w:val="heading 1"/>
    <w:basedOn w:val="Normal"/>
    <w:next w:val="Normal"/>
    <w:link w:val="Heading1Char"/>
    <w:qFormat/>
    <w:rsid w:val="000803EE"/>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0803EE"/>
    <w:pPr>
      <w:widowControl w:val="0"/>
      <w:tabs>
        <w:tab w:val="center" w:pos="5400"/>
      </w:tabs>
    </w:pPr>
    <w:rPr>
      <w:rFonts w:cs="Times New Roman"/>
    </w:rPr>
  </w:style>
  <w:style w:type="paragraph" w:customStyle="1" w:styleId="Style16">
    <w:name w:val="Style16"/>
    <w:basedOn w:val="Normal"/>
    <w:uiPriority w:val="99"/>
    <w:rsid w:val="000803EE"/>
    <w:pPr>
      <w:widowControl w:val="0"/>
      <w:tabs>
        <w:tab w:val="center" w:pos="5399"/>
      </w:tabs>
    </w:pPr>
    <w:rPr>
      <w:rFonts w:cs="Times New Roman"/>
    </w:rPr>
  </w:style>
  <w:style w:type="paragraph" w:styleId="Header">
    <w:name w:val="header"/>
    <w:basedOn w:val="Normal"/>
    <w:link w:val="HeaderChar"/>
    <w:uiPriority w:val="99"/>
    <w:unhideWhenUsed/>
    <w:rsid w:val="000803EE"/>
    <w:pPr>
      <w:tabs>
        <w:tab w:val="center" w:pos="4680"/>
        <w:tab w:val="right" w:pos="9360"/>
      </w:tabs>
    </w:pPr>
  </w:style>
  <w:style w:type="character" w:customStyle="1" w:styleId="HeaderChar">
    <w:name w:val="Header Char"/>
    <w:link w:val="Header"/>
    <w:uiPriority w:val="99"/>
    <w:rsid w:val="000803EE"/>
    <w:rPr>
      <w:rFonts w:ascii="Arial" w:hAnsi="Arial" w:cs="Arial"/>
      <w:sz w:val="20"/>
      <w:szCs w:val="20"/>
    </w:rPr>
  </w:style>
  <w:style w:type="paragraph" w:styleId="Footer">
    <w:name w:val="footer"/>
    <w:basedOn w:val="Normal"/>
    <w:link w:val="FooterChar"/>
    <w:uiPriority w:val="99"/>
    <w:unhideWhenUsed/>
    <w:rsid w:val="000803EE"/>
    <w:pPr>
      <w:tabs>
        <w:tab w:val="center" w:pos="4680"/>
        <w:tab w:val="right" w:pos="9360"/>
      </w:tabs>
    </w:pPr>
  </w:style>
  <w:style w:type="character" w:customStyle="1" w:styleId="FooterChar">
    <w:name w:val="Footer Char"/>
    <w:link w:val="Footer"/>
    <w:uiPriority w:val="99"/>
    <w:rsid w:val="000803EE"/>
    <w:rPr>
      <w:rFonts w:ascii="Arial" w:hAnsi="Arial" w:cs="Arial"/>
      <w:sz w:val="20"/>
      <w:szCs w:val="20"/>
    </w:rPr>
  </w:style>
  <w:style w:type="character" w:styleId="Hyperlink">
    <w:name w:val="Hyperlink"/>
    <w:uiPriority w:val="99"/>
    <w:unhideWhenUsed/>
    <w:rsid w:val="000803EE"/>
    <w:rPr>
      <w:color w:val="0000FF"/>
      <w:u w:val="single"/>
    </w:rPr>
  </w:style>
  <w:style w:type="paragraph" w:customStyle="1" w:styleId="Requirement">
    <w:name w:val="Requirement"/>
    <w:basedOn w:val="List2"/>
    <w:link w:val="RequirementChar"/>
    <w:autoRedefine/>
    <w:rsid w:val="000803EE"/>
    <w:pPr>
      <w:autoSpaceDE/>
      <w:autoSpaceDN/>
      <w:adjustRightInd/>
      <w:ind w:hanging="720"/>
      <w:contextualSpacing w:val="0"/>
    </w:pPr>
    <w:rPr>
      <w:rFonts w:ascii="Times New Roman" w:hAnsi="Times New Roman" w:cs="Times New Roman"/>
      <w:sz w:val="22"/>
      <w:szCs w:val="24"/>
    </w:rPr>
  </w:style>
  <w:style w:type="character" w:customStyle="1" w:styleId="RequirementChar">
    <w:name w:val="Requirement Char"/>
    <w:link w:val="Requirement"/>
    <w:rsid w:val="000803EE"/>
    <w:rPr>
      <w:sz w:val="22"/>
      <w:szCs w:val="24"/>
      <w:lang w:val="en-US" w:eastAsia="en-US" w:bidi="ar-SA"/>
    </w:rPr>
  </w:style>
  <w:style w:type="paragraph" w:styleId="List2">
    <w:name w:val="List 2"/>
    <w:basedOn w:val="Normal"/>
    <w:uiPriority w:val="99"/>
    <w:semiHidden/>
    <w:unhideWhenUsed/>
    <w:rsid w:val="000803EE"/>
    <w:pPr>
      <w:ind w:left="720" w:hanging="360"/>
      <w:contextualSpacing/>
    </w:pPr>
  </w:style>
  <w:style w:type="table" w:customStyle="1" w:styleId="LightShading-Accent11">
    <w:name w:val="Light Shading - Accent 11"/>
    <w:basedOn w:val="TableNormal"/>
    <w:uiPriority w:val="60"/>
    <w:rsid w:val="000803E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0803EE"/>
    <w:rPr>
      <w:rFonts w:ascii="Tahoma" w:hAnsi="Tahoma" w:cs="Tahoma"/>
      <w:sz w:val="16"/>
      <w:szCs w:val="16"/>
    </w:rPr>
  </w:style>
  <w:style w:type="character" w:styleId="CommentReference">
    <w:name w:val="annotation reference"/>
    <w:semiHidden/>
    <w:rsid w:val="000803EE"/>
    <w:rPr>
      <w:sz w:val="16"/>
      <w:szCs w:val="16"/>
    </w:rPr>
  </w:style>
  <w:style w:type="paragraph" w:styleId="CommentText">
    <w:name w:val="annotation text"/>
    <w:basedOn w:val="Normal"/>
    <w:semiHidden/>
    <w:rsid w:val="000803EE"/>
  </w:style>
  <w:style w:type="paragraph" w:styleId="CommentSubject">
    <w:name w:val="annotation subject"/>
    <w:basedOn w:val="CommentText"/>
    <w:next w:val="CommentText"/>
    <w:semiHidden/>
    <w:rsid w:val="000803EE"/>
    <w:rPr>
      <w:b/>
      <w:bCs/>
    </w:rPr>
  </w:style>
  <w:style w:type="character" w:styleId="PageNumber">
    <w:name w:val="page number"/>
    <w:basedOn w:val="DefaultParagraphFont"/>
    <w:rsid w:val="000803EE"/>
  </w:style>
  <w:style w:type="character" w:styleId="FootnoteReference">
    <w:name w:val="footnote reference"/>
    <w:semiHidden/>
    <w:rsid w:val="000803EE"/>
    <w:rPr>
      <w:vertAlign w:val="superscript"/>
    </w:rPr>
  </w:style>
  <w:style w:type="paragraph" w:customStyle="1" w:styleId="FERCparanumberCharCharChar">
    <w:name w:val="FERC paranumber Char Char Char"/>
    <w:basedOn w:val="Normal"/>
    <w:link w:val="FERCparanumberCharCharCharChar"/>
    <w:rsid w:val="000803EE"/>
    <w:pPr>
      <w:numPr>
        <w:numId w:val="3"/>
      </w:numPr>
      <w:spacing w:after="240"/>
    </w:pPr>
    <w:rPr>
      <w:rFonts w:ascii="Times New Roman" w:hAnsi="Times New Roman" w:cs="Times New Roman"/>
      <w:sz w:val="26"/>
      <w:szCs w:val="26"/>
    </w:rPr>
  </w:style>
  <w:style w:type="character" w:customStyle="1" w:styleId="FERCparanumberCharCharCharChar">
    <w:name w:val="FERC paranumber Char Char Char Char"/>
    <w:link w:val="FERCparanumberCharCharChar"/>
    <w:rsid w:val="000803EE"/>
    <w:rPr>
      <w:sz w:val="26"/>
      <w:szCs w:val="26"/>
      <w:lang w:val="en-US" w:eastAsia="en-US" w:bidi="ar-SA"/>
    </w:rPr>
  </w:style>
  <w:style w:type="character" w:customStyle="1" w:styleId="FERCparanumberChar">
    <w:name w:val="FERC paranumber Char"/>
    <w:link w:val="FERCparanumber"/>
    <w:rsid w:val="000803EE"/>
    <w:rPr>
      <w:sz w:val="26"/>
      <w:szCs w:val="24"/>
      <w:lang w:val="en-US" w:eastAsia="en-US" w:bidi="ar-SA"/>
    </w:rPr>
  </w:style>
  <w:style w:type="paragraph" w:customStyle="1" w:styleId="FERCparanumber">
    <w:name w:val="FERC paranumber"/>
    <w:basedOn w:val="Normal"/>
    <w:link w:val="FERCparanumberChar"/>
    <w:rsid w:val="000803EE"/>
    <w:pPr>
      <w:tabs>
        <w:tab w:val="num" w:pos="720"/>
      </w:tabs>
      <w:spacing w:after="240"/>
    </w:pPr>
    <w:rPr>
      <w:rFonts w:ascii="Times New Roman" w:hAnsi="Times New Roman" w:cs="Times New Roman"/>
      <w:sz w:val="26"/>
      <w:szCs w:val="24"/>
    </w:rPr>
  </w:style>
  <w:style w:type="character" w:styleId="Strong">
    <w:name w:val="Strong"/>
    <w:qFormat/>
    <w:rsid w:val="003B4C8E"/>
    <w:rPr>
      <w:b/>
      <w:bCs/>
    </w:rPr>
  </w:style>
  <w:style w:type="character" w:customStyle="1" w:styleId="Heading1Char">
    <w:name w:val="Heading 1 Char"/>
    <w:link w:val="Heading1"/>
    <w:rsid w:val="00C70463"/>
    <w:rPr>
      <w:rFonts w:ascii="Tahoma" w:hAnsi="Tahoma" w:cs="Tahoma"/>
      <w:color w:val="264D74"/>
      <w:sz w:val="40"/>
      <w:szCs w:val="40"/>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662">
      <w:bodyDiv w:val="1"/>
      <w:marLeft w:val="0"/>
      <w:marRight w:val="0"/>
      <w:marTop w:val="0"/>
      <w:marBottom w:val="0"/>
      <w:divBdr>
        <w:top w:val="none" w:sz="0" w:space="0" w:color="auto"/>
        <w:left w:val="none" w:sz="0" w:space="0" w:color="auto"/>
        <w:bottom w:val="none" w:sz="0" w:space="0" w:color="auto"/>
        <w:right w:val="none" w:sz="0" w:space="0" w:color="auto"/>
      </w:divBdr>
    </w:div>
    <w:div w:id="30688180">
      <w:bodyDiv w:val="1"/>
      <w:marLeft w:val="0"/>
      <w:marRight w:val="0"/>
      <w:marTop w:val="0"/>
      <w:marBottom w:val="0"/>
      <w:divBdr>
        <w:top w:val="none" w:sz="0" w:space="0" w:color="auto"/>
        <w:left w:val="none" w:sz="0" w:space="0" w:color="auto"/>
        <w:bottom w:val="none" w:sz="0" w:space="0" w:color="auto"/>
        <w:right w:val="none" w:sz="0" w:space="0" w:color="auto"/>
      </w:divBdr>
    </w:div>
    <w:div w:id="69740154">
      <w:bodyDiv w:val="1"/>
      <w:marLeft w:val="0"/>
      <w:marRight w:val="0"/>
      <w:marTop w:val="0"/>
      <w:marBottom w:val="0"/>
      <w:divBdr>
        <w:top w:val="none" w:sz="0" w:space="0" w:color="auto"/>
        <w:left w:val="none" w:sz="0" w:space="0" w:color="auto"/>
        <w:bottom w:val="none" w:sz="0" w:space="0" w:color="auto"/>
        <w:right w:val="none" w:sz="0" w:space="0" w:color="auto"/>
      </w:divBdr>
    </w:div>
    <w:div w:id="79841215">
      <w:bodyDiv w:val="1"/>
      <w:marLeft w:val="0"/>
      <w:marRight w:val="0"/>
      <w:marTop w:val="0"/>
      <w:marBottom w:val="0"/>
      <w:divBdr>
        <w:top w:val="none" w:sz="0" w:space="0" w:color="auto"/>
        <w:left w:val="none" w:sz="0" w:space="0" w:color="auto"/>
        <w:bottom w:val="none" w:sz="0" w:space="0" w:color="auto"/>
        <w:right w:val="none" w:sz="0" w:space="0" w:color="auto"/>
      </w:divBdr>
    </w:div>
    <w:div w:id="106311846">
      <w:bodyDiv w:val="1"/>
      <w:marLeft w:val="0"/>
      <w:marRight w:val="0"/>
      <w:marTop w:val="0"/>
      <w:marBottom w:val="0"/>
      <w:divBdr>
        <w:top w:val="none" w:sz="0" w:space="0" w:color="auto"/>
        <w:left w:val="none" w:sz="0" w:space="0" w:color="auto"/>
        <w:bottom w:val="none" w:sz="0" w:space="0" w:color="auto"/>
        <w:right w:val="none" w:sz="0" w:space="0" w:color="auto"/>
      </w:divBdr>
    </w:div>
    <w:div w:id="109323854">
      <w:bodyDiv w:val="1"/>
      <w:marLeft w:val="0"/>
      <w:marRight w:val="0"/>
      <w:marTop w:val="0"/>
      <w:marBottom w:val="0"/>
      <w:divBdr>
        <w:top w:val="none" w:sz="0" w:space="0" w:color="auto"/>
        <w:left w:val="none" w:sz="0" w:space="0" w:color="auto"/>
        <w:bottom w:val="none" w:sz="0" w:space="0" w:color="auto"/>
        <w:right w:val="none" w:sz="0" w:space="0" w:color="auto"/>
      </w:divBdr>
    </w:div>
    <w:div w:id="164176074">
      <w:bodyDiv w:val="1"/>
      <w:marLeft w:val="0"/>
      <w:marRight w:val="0"/>
      <w:marTop w:val="0"/>
      <w:marBottom w:val="0"/>
      <w:divBdr>
        <w:top w:val="none" w:sz="0" w:space="0" w:color="auto"/>
        <w:left w:val="none" w:sz="0" w:space="0" w:color="auto"/>
        <w:bottom w:val="none" w:sz="0" w:space="0" w:color="auto"/>
        <w:right w:val="none" w:sz="0" w:space="0" w:color="auto"/>
      </w:divBdr>
    </w:div>
    <w:div w:id="172260437">
      <w:bodyDiv w:val="1"/>
      <w:marLeft w:val="0"/>
      <w:marRight w:val="0"/>
      <w:marTop w:val="0"/>
      <w:marBottom w:val="0"/>
      <w:divBdr>
        <w:top w:val="none" w:sz="0" w:space="0" w:color="auto"/>
        <w:left w:val="none" w:sz="0" w:space="0" w:color="auto"/>
        <w:bottom w:val="none" w:sz="0" w:space="0" w:color="auto"/>
        <w:right w:val="none" w:sz="0" w:space="0" w:color="auto"/>
      </w:divBdr>
    </w:div>
    <w:div w:id="186873998">
      <w:bodyDiv w:val="1"/>
      <w:marLeft w:val="0"/>
      <w:marRight w:val="0"/>
      <w:marTop w:val="0"/>
      <w:marBottom w:val="0"/>
      <w:divBdr>
        <w:top w:val="none" w:sz="0" w:space="0" w:color="auto"/>
        <w:left w:val="none" w:sz="0" w:space="0" w:color="auto"/>
        <w:bottom w:val="none" w:sz="0" w:space="0" w:color="auto"/>
        <w:right w:val="none" w:sz="0" w:space="0" w:color="auto"/>
      </w:divBdr>
    </w:div>
    <w:div w:id="197668400">
      <w:bodyDiv w:val="1"/>
      <w:marLeft w:val="0"/>
      <w:marRight w:val="0"/>
      <w:marTop w:val="0"/>
      <w:marBottom w:val="0"/>
      <w:divBdr>
        <w:top w:val="none" w:sz="0" w:space="0" w:color="auto"/>
        <w:left w:val="none" w:sz="0" w:space="0" w:color="auto"/>
        <w:bottom w:val="none" w:sz="0" w:space="0" w:color="auto"/>
        <w:right w:val="none" w:sz="0" w:space="0" w:color="auto"/>
      </w:divBdr>
    </w:div>
    <w:div w:id="236021127">
      <w:bodyDiv w:val="1"/>
      <w:marLeft w:val="0"/>
      <w:marRight w:val="0"/>
      <w:marTop w:val="0"/>
      <w:marBottom w:val="0"/>
      <w:divBdr>
        <w:top w:val="none" w:sz="0" w:space="0" w:color="auto"/>
        <w:left w:val="none" w:sz="0" w:space="0" w:color="auto"/>
        <w:bottom w:val="none" w:sz="0" w:space="0" w:color="auto"/>
        <w:right w:val="none" w:sz="0" w:space="0" w:color="auto"/>
      </w:divBdr>
    </w:div>
    <w:div w:id="259796338">
      <w:bodyDiv w:val="1"/>
      <w:marLeft w:val="0"/>
      <w:marRight w:val="0"/>
      <w:marTop w:val="0"/>
      <w:marBottom w:val="0"/>
      <w:divBdr>
        <w:top w:val="none" w:sz="0" w:space="0" w:color="auto"/>
        <w:left w:val="none" w:sz="0" w:space="0" w:color="auto"/>
        <w:bottom w:val="none" w:sz="0" w:space="0" w:color="auto"/>
        <w:right w:val="none" w:sz="0" w:space="0" w:color="auto"/>
      </w:divBdr>
    </w:div>
    <w:div w:id="267276633">
      <w:bodyDiv w:val="1"/>
      <w:marLeft w:val="0"/>
      <w:marRight w:val="0"/>
      <w:marTop w:val="0"/>
      <w:marBottom w:val="0"/>
      <w:divBdr>
        <w:top w:val="none" w:sz="0" w:space="0" w:color="auto"/>
        <w:left w:val="none" w:sz="0" w:space="0" w:color="auto"/>
        <w:bottom w:val="none" w:sz="0" w:space="0" w:color="auto"/>
        <w:right w:val="none" w:sz="0" w:space="0" w:color="auto"/>
      </w:divBdr>
    </w:div>
    <w:div w:id="282738230">
      <w:bodyDiv w:val="1"/>
      <w:marLeft w:val="0"/>
      <w:marRight w:val="0"/>
      <w:marTop w:val="0"/>
      <w:marBottom w:val="0"/>
      <w:divBdr>
        <w:top w:val="none" w:sz="0" w:space="0" w:color="auto"/>
        <w:left w:val="none" w:sz="0" w:space="0" w:color="auto"/>
        <w:bottom w:val="none" w:sz="0" w:space="0" w:color="auto"/>
        <w:right w:val="none" w:sz="0" w:space="0" w:color="auto"/>
      </w:divBdr>
    </w:div>
    <w:div w:id="313409895">
      <w:bodyDiv w:val="1"/>
      <w:marLeft w:val="0"/>
      <w:marRight w:val="0"/>
      <w:marTop w:val="0"/>
      <w:marBottom w:val="0"/>
      <w:divBdr>
        <w:top w:val="none" w:sz="0" w:space="0" w:color="auto"/>
        <w:left w:val="none" w:sz="0" w:space="0" w:color="auto"/>
        <w:bottom w:val="none" w:sz="0" w:space="0" w:color="auto"/>
        <w:right w:val="none" w:sz="0" w:space="0" w:color="auto"/>
      </w:divBdr>
    </w:div>
    <w:div w:id="343484834">
      <w:bodyDiv w:val="1"/>
      <w:marLeft w:val="0"/>
      <w:marRight w:val="0"/>
      <w:marTop w:val="0"/>
      <w:marBottom w:val="0"/>
      <w:divBdr>
        <w:top w:val="none" w:sz="0" w:space="0" w:color="auto"/>
        <w:left w:val="none" w:sz="0" w:space="0" w:color="auto"/>
        <w:bottom w:val="none" w:sz="0" w:space="0" w:color="auto"/>
        <w:right w:val="none" w:sz="0" w:space="0" w:color="auto"/>
      </w:divBdr>
    </w:div>
    <w:div w:id="362369585">
      <w:bodyDiv w:val="1"/>
      <w:marLeft w:val="0"/>
      <w:marRight w:val="0"/>
      <w:marTop w:val="0"/>
      <w:marBottom w:val="0"/>
      <w:divBdr>
        <w:top w:val="none" w:sz="0" w:space="0" w:color="auto"/>
        <w:left w:val="none" w:sz="0" w:space="0" w:color="auto"/>
        <w:bottom w:val="none" w:sz="0" w:space="0" w:color="auto"/>
        <w:right w:val="none" w:sz="0" w:space="0" w:color="auto"/>
      </w:divBdr>
    </w:div>
    <w:div w:id="378168157">
      <w:bodyDiv w:val="1"/>
      <w:marLeft w:val="0"/>
      <w:marRight w:val="0"/>
      <w:marTop w:val="0"/>
      <w:marBottom w:val="0"/>
      <w:divBdr>
        <w:top w:val="none" w:sz="0" w:space="0" w:color="auto"/>
        <w:left w:val="none" w:sz="0" w:space="0" w:color="auto"/>
        <w:bottom w:val="none" w:sz="0" w:space="0" w:color="auto"/>
        <w:right w:val="none" w:sz="0" w:space="0" w:color="auto"/>
      </w:divBdr>
    </w:div>
    <w:div w:id="424572342">
      <w:bodyDiv w:val="1"/>
      <w:marLeft w:val="0"/>
      <w:marRight w:val="0"/>
      <w:marTop w:val="0"/>
      <w:marBottom w:val="0"/>
      <w:divBdr>
        <w:top w:val="none" w:sz="0" w:space="0" w:color="auto"/>
        <w:left w:val="none" w:sz="0" w:space="0" w:color="auto"/>
        <w:bottom w:val="none" w:sz="0" w:space="0" w:color="auto"/>
        <w:right w:val="none" w:sz="0" w:space="0" w:color="auto"/>
      </w:divBdr>
    </w:div>
    <w:div w:id="426846235">
      <w:bodyDiv w:val="1"/>
      <w:marLeft w:val="0"/>
      <w:marRight w:val="0"/>
      <w:marTop w:val="0"/>
      <w:marBottom w:val="0"/>
      <w:divBdr>
        <w:top w:val="none" w:sz="0" w:space="0" w:color="auto"/>
        <w:left w:val="none" w:sz="0" w:space="0" w:color="auto"/>
        <w:bottom w:val="none" w:sz="0" w:space="0" w:color="auto"/>
        <w:right w:val="none" w:sz="0" w:space="0" w:color="auto"/>
      </w:divBdr>
    </w:div>
    <w:div w:id="475756351">
      <w:bodyDiv w:val="1"/>
      <w:marLeft w:val="0"/>
      <w:marRight w:val="0"/>
      <w:marTop w:val="0"/>
      <w:marBottom w:val="0"/>
      <w:divBdr>
        <w:top w:val="none" w:sz="0" w:space="0" w:color="auto"/>
        <w:left w:val="none" w:sz="0" w:space="0" w:color="auto"/>
        <w:bottom w:val="none" w:sz="0" w:space="0" w:color="auto"/>
        <w:right w:val="none" w:sz="0" w:space="0" w:color="auto"/>
      </w:divBdr>
    </w:div>
    <w:div w:id="539558407">
      <w:bodyDiv w:val="1"/>
      <w:marLeft w:val="0"/>
      <w:marRight w:val="0"/>
      <w:marTop w:val="0"/>
      <w:marBottom w:val="0"/>
      <w:divBdr>
        <w:top w:val="none" w:sz="0" w:space="0" w:color="auto"/>
        <w:left w:val="none" w:sz="0" w:space="0" w:color="auto"/>
        <w:bottom w:val="none" w:sz="0" w:space="0" w:color="auto"/>
        <w:right w:val="none" w:sz="0" w:space="0" w:color="auto"/>
      </w:divBdr>
    </w:div>
    <w:div w:id="650602418">
      <w:bodyDiv w:val="1"/>
      <w:marLeft w:val="0"/>
      <w:marRight w:val="0"/>
      <w:marTop w:val="0"/>
      <w:marBottom w:val="0"/>
      <w:divBdr>
        <w:top w:val="none" w:sz="0" w:space="0" w:color="auto"/>
        <w:left w:val="none" w:sz="0" w:space="0" w:color="auto"/>
        <w:bottom w:val="none" w:sz="0" w:space="0" w:color="auto"/>
        <w:right w:val="none" w:sz="0" w:space="0" w:color="auto"/>
      </w:divBdr>
    </w:div>
    <w:div w:id="701366278">
      <w:bodyDiv w:val="1"/>
      <w:marLeft w:val="0"/>
      <w:marRight w:val="0"/>
      <w:marTop w:val="0"/>
      <w:marBottom w:val="0"/>
      <w:divBdr>
        <w:top w:val="none" w:sz="0" w:space="0" w:color="auto"/>
        <w:left w:val="none" w:sz="0" w:space="0" w:color="auto"/>
        <w:bottom w:val="none" w:sz="0" w:space="0" w:color="auto"/>
        <w:right w:val="none" w:sz="0" w:space="0" w:color="auto"/>
      </w:divBdr>
    </w:div>
    <w:div w:id="711423017">
      <w:bodyDiv w:val="1"/>
      <w:marLeft w:val="0"/>
      <w:marRight w:val="0"/>
      <w:marTop w:val="0"/>
      <w:marBottom w:val="0"/>
      <w:divBdr>
        <w:top w:val="none" w:sz="0" w:space="0" w:color="auto"/>
        <w:left w:val="none" w:sz="0" w:space="0" w:color="auto"/>
        <w:bottom w:val="none" w:sz="0" w:space="0" w:color="auto"/>
        <w:right w:val="none" w:sz="0" w:space="0" w:color="auto"/>
      </w:divBdr>
    </w:div>
    <w:div w:id="728303663">
      <w:bodyDiv w:val="1"/>
      <w:marLeft w:val="0"/>
      <w:marRight w:val="0"/>
      <w:marTop w:val="0"/>
      <w:marBottom w:val="0"/>
      <w:divBdr>
        <w:top w:val="none" w:sz="0" w:space="0" w:color="auto"/>
        <w:left w:val="none" w:sz="0" w:space="0" w:color="auto"/>
        <w:bottom w:val="none" w:sz="0" w:space="0" w:color="auto"/>
        <w:right w:val="none" w:sz="0" w:space="0" w:color="auto"/>
      </w:divBdr>
    </w:div>
    <w:div w:id="838157609">
      <w:bodyDiv w:val="1"/>
      <w:marLeft w:val="0"/>
      <w:marRight w:val="0"/>
      <w:marTop w:val="0"/>
      <w:marBottom w:val="0"/>
      <w:divBdr>
        <w:top w:val="none" w:sz="0" w:space="0" w:color="auto"/>
        <w:left w:val="none" w:sz="0" w:space="0" w:color="auto"/>
        <w:bottom w:val="none" w:sz="0" w:space="0" w:color="auto"/>
        <w:right w:val="none" w:sz="0" w:space="0" w:color="auto"/>
      </w:divBdr>
    </w:div>
    <w:div w:id="871497968">
      <w:bodyDiv w:val="1"/>
      <w:marLeft w:val="0"/>
      <w:marRight w:val="0"/>
      <w:marTop w:val="0"/>
      <w:marBottom w:val="0"/>
      <w:divBdr>
        <w:top w:val="none" w:sz="0" w:space="0" w:color="auto"/>
        <w:left w:val="none" w:sz="0" w:space="0" w:color="auto"/>
        <w:bottom w:val="none" w:sz="0" w:space="0" w:color="auto"/>
        <w:right w:val="none" w:sz="0" w:space="0" w:color="auto"/>
      </w:divBdr>
    </w:div>
    <w:div w:id="882405413">
      <w:bodyDiv w:val="1"/>
      <w:marLeft w:val="0"/>
      <w:marRight w:val="0"/>
      <w:marTop w:val="0"/>
      <w:marBottom w:val="0"/>
      <w:divBdr>
        <w:top w:val="none" w:sz="0" w:space="0" w:color="auto"/>
        <w:left w:val="none" w:sz="0" w:space="0" w:color="auto"/>
        <w:bottom w:val="none" w:sz="0" w:space="0" w:color="auto"/>
        <w:right w:val="none" w:sz="0" w:space="0" w:color="auto"/>
      </w:divBdr>
    </w:div>
    <w:div w:id="897204030">
      <w:bodyDiv w:val="1"/>
      <w:marLeft w:val="0"/>
      <w:marRight w:val="0"/>
      <w:marTop w:val="0"/>
      <w:marBottom w:val="0"/>
      <w:divBdr>
        <w:top w:val="none" w:sz="0" w:space="0" w:color="auto"/>
        <w:left w:val="none" w:sz="0" w:space="0" w:color="auto"/>
        <w:bottom w:val="none" w:sz="0" w:space="0" w:color="auto"/>
        <w:right w:val="none" w:sz="0" w:space="0" w:color="auto"/>
      </w:divBdr>
    </w:div>
    <w:div w:id="908002059">
      <w:bodyDiv w:val="1"/>
      <w:marLeft w:val="0"/>
      <w:marRight w:val="0"/>
      <w:marTop w:val="0"/>
      <w:marBottom w:val="0"/>
      <w:divBdr>
        <w:top w:val="none" w:sz="0" w:space="0" w:color="auto"/>
        <w:left w:val="none" w:sz="0" w:space="0" w:color="auto"/>
        <w:bottom w:val="none" w:sz="0" w:space="0" w:color="auto"/>
        <w:right w:val="none" w:sz="0" w:space="0" w:color="auto"/>
      </w:divBdr>
    </w:div>
    <w:div w:id="958341499">
      <w:bodyDiv w:val="1"/>
      <w:marLeft w:val="0"/>
      <w:marRight w:val="0"/>
      <w:marTop w:val="0"/>
      <w:marBottom w:val="0"/>
      <w:divBdr>
        <w:top w:val="none" w:sz="0" w:space="0" w:color="auto"/>
        <w:left w:val="none" w:sz="0" w:space="0" w:color="auto"/>
        <w:bottom w:val="none" w:sz="0" w:space="0" w:color="auto"/>
        <w:right w:val="none" w:sz="0" w:space="0" w:color="auto"/>
      </w:divBdr>
    </w:div>
    <w:div w:id="963389529">
      <w:bodyDiv w:val="1"/>
      <w:marLeft w:val="0"/>
      <w:marRight w:val="0"/>
      <w:marTop w:val="0"/>
      <w:marBottom w:val="0"/>
      <w:divBdr>
        <w:top w:val="none" w:sz="0" w:space="0" w:color="auto"/>
        <w:left w:val="none" w:sz="0" w:space="0" w:color="auto"/>
        <w:bottom w:val="none" w:sz="0" w:space="0" w:color="auto"/>
        <w:right w:val="none" w:sz="0" w:space="0" w:color="auto"/>
      </w:divBdr>
    </w:div>
    <w:div w:id="976103924">
      <w:bodyDiv w:val="1"/>
      <w:marLeft w:val="0"/>
      <w:marRight w:val="0"/>
      <w:marTop w:val="0"/>
      <w:marBottom w:val="0"/>
      <w:divBdr>
        <w:top w:val="none" w:sz="0" w:space="0" w:color="auto"/>
        <w:left w:val="none" w:sz="0" w:space="0" w:color="auto"/>
        <w:bottom w:val="none" w:sz="0" w:space="0" w:color="auto"/>
        <w:right w:val="none" w:sz="0" w:space="0" w:color="auto"/>
      </w:divBdr>
    </w:div>
    <w:div w:id="1074277785">
      <w:bodyDiv w:val="1"/>
      <w:marLeft w:val="0"/>
      <w:marRight w:val="0"/>
      <w:marTop w:val="0"/>
      <w:marBottom w:val="0"/>
      <w:divBdr>
        <w:top w:val="none" w:sz="0" w:space="0" w:color="auto"/>
        <w:left w:val="none" w:sz="0" w:space="0" w:color="auto"/>
        <w:bottom w:val="none" w:sz="0" w:space="0" w:color="auto"/>
        <w:right w:val="none" w:sz="0" w:space="0" w:color="auto"/>
      </w:divBdr>
    </w:div>
    <w:div w:id="1086534103">
      <w:bodyDiv w:val="1"/>
      <w:marLeft w:val="0"/>
      <w:marRight w:val="0"/>
      <w:marTop w:val="0"/>
      <w:marBottom w:val="0"/>
      <w:divBdr>
        <w:top w:val="none" w:sz="0" w:space="0" w:color="auto"/>
        <w:left w:val="none" w:sz="0" w:space="0" w:color="auto"/>
        <w:bottom w:val="none" w:sz="0" w:space="0" w:color="auto"/>
        <w:right w:val="none" w:sz="0" w:space="0" w:color="auto"/>
      </w:divBdr>
    </w:div>
    <w:div w:id="1096024647">
      <w:bodyDiv w:val="1"/>
      <w:marLeft w:val="0"/>
      <w:marRight w:val="0"/>
      <w:marTop w:val="0"/>
      <w:marBottom w:val="0"/>
      <w:divBdr>
        <w:top w:val="none" w:sz="0" w:space="0" w:color="auto"/>
        <w:left w:val="none" w:sz="0" w:space="0" w:color="auto"/>
        <w:bottom w:val="none" w:sz="0" w:space="0" w:color="auto"/>
        <w:right w:val="none" w:sz="0" w:space="0" w:color="auto"/>
      </w:divBdr>
    </w:div>
    <w:div w:id="1110927978">
      <w:bodyDiv w:val="1"/>
      <w:marLeft w:val="0"/>
      <w:marRight w:val="0"/>
      <w:marTop w:val="0"/>
      <w:marBottom w:val="0"/>
      <w:divBdr>
        <w:top w:val="none" w:sz="0" w:space="0" w:color="auto"/>
        <w:left w:val="none" w:sz="0" w:space="0" w:color="auto"/>
        <w:bottom w:val="none" w:sz="0" w:space="0" w:color="auto"/>
        <w:right w:val="none" w:sz="0" w:space="0" w:color="auto"/>
      </w:divBdr>
    </w:div>
    <w:div w:id="1116364494">
      <w:bodyDiv w:val="1"/>
      <w:marLeft w:val="0"/>
      <w:marRight w:val="0"/>
      <w:marTop w:val="0"/>
      <w:marBottom w:val="0"/>
      <w:divBdr>
        <w:top w:val="none" w:sz="0" w:space="0" w:color="auto"/>
        <w:left w:val="none" w:sz="0" w:space="0" w:color="auto"/>
        <w:bottom w:val="none" w:sz="0" w:space="0" w:color="auto"/>
        <w:right w:val="none" w:sz="0" w:space="0" w:color="auto"/>
      </w:divBdr>
    </w:div>
    <w:div w:id="1171524389">
      <w:bodyDiv w:val="1"/>
      <w:marLeft w:val="0"/>
      <w:marRight w:val="0"/>
      <w:marTop w:val="0"/>
      <w:marBottom w:val="0"/>
      <w:divBdr>
        <w:top w:val="none" w:sz="0" w:space="0" w:color="auto"/>
        <w:left w:val="none" w:sz="0" w:space="0" w:color="auto"/>
        <w:bottom w:val="none" w:sz="0" w:space="0" w:color="auto"/>
        <w:right w:val="none" w:sz="0" w:space="0" w:color="auto"/>
      </w:divBdr>
    </w:div>
    <w:div w:id="1203593036">
      <w:bodyDiv w:val="1"/>
      <w:marLeft w:val="0"/>
      <w:marRight w:val="0"/>
      <w:marTop w:val="0"/>
      <w:marBottom w:val="0"/>
      <w:divBdr>
        <w:top w:val="none" w:sz="0" w:space="0" w:color="auto"/>
        <w:left w:val="none" w:sz="0" w:space="0" w:color="auto"/>
        <w:bottom w:val="none" w:sz="0" w:space="0" w:color="auto"/>
        <w:right w:val="none" w:sz="0" w:space="0" w:color="auto"/>
      </w:divBdr>
    </w:div>
    <w:div w:id="1205365777">
      <w:bodyDiv w:val="1"/>
      <w:marLeft w:val="0"/>
      <w:marRight w:val="0"/>
      <w:marTop w:val="0"/>
      <w:marBottom w:val="0"/>
      <w:divBdr>
        <w:top w:val="none" w:sz="0" w:space="0" w:color="auto"/>
        <w:left w:val="none" w:sz="0" w:space="0" w:color="auto"/>
        <w:bottom w:val="none" w:sz="0" w:space="0" w:color="auto"/>
        <w:right w:val="none" w:sz="0" w:space="0" w:color="auto"/>
      </w:divBdr>
    </w:div>
    <w:div w:id="1257861062">
      <w:bodyDiv w:val="1"/>
      <w:marLeft w:val="0"/>
      <w:marRight w:val="0"/>
      <w:marTop w:val="0"/>
      <w:marBottom w:val="0"/>
      <w:divBdr>
        <w:top w:val="none" w:sz="0" w:space="0" w:color="auto"/>
        <w:left w:val="none" w:sz="0" w:space="0" w:color="auto"/>
        <w:bottom w:val="none" w:sz="0" w:space="0" w:color="auto"/>
        <w:right w:val="none" w:sz="0" w:space="0" w:color="auto"/>
      </w:divBdr>
    </w:div>
    <w:div w:id="1299798432">
      <w:bodyDiv w:val="1"/>
      <w:marLeft w:val="0"/>
      <w:marRight w:val="0"/>
      <w:marTop w:val="0"/>
      <w:marBottom w:val="0"/>
      <w:divBdr>
        <w:top w:val="none" w:sz="0" w:space="0" w:color="auto"/>
        <w:left w:val="none" w:sz="0" w:space="0" w:color="auto"/>
        <w:bottom w:val="none" w:sz="0" w:space="0" w:color="auto"/>
        <w:right w:val="none" w:sz="0" w:space="0" w:color="auto"/>
      </w:divBdr>
    </w:div>
    <w:div w:id="1317034551">
      <w:bodyDiv w:val="1"/>
      <w:marLeft w:val="0"/>
      <w:marRight w:val="0"/>
      <w:marTop w:val="0"/>
      <w:marBottom w:val="0"/>
      <w:divBdr>
        <w:top w:val="none" w:sz="0" w:space="0" w:color="auto"/>
        <w:left w:val="none" w:sz="0" w:space="0" w:color="auto"/>
        <w:bottom w:val="none" w:sz="0" w:space="0" w:color="auto"/>
        <w:right w:val="none" w:sz="0" w:space="0" w:color="auto"/>
      </w:divBdr>
    </w:div>
    <w:div w:id="1326593723">
      <w:bodyDiv w:val="1"/>
      <w:marLeft w:val="0"/>
      <w:marRight w:val="0"/>
      <w:marTop w:val="0"/>
      <w:marBottom w:val="0"/>
      <w:divBdr>
        <w:top w:val="none" w:sz="0" w:space="0" w:color="auto"/>
        <w:left w:val="none" w:sz="0" w:space="0" w:color="auto"/>
        <w:bottom w:val="none" w:sz="0" w:space="0" w:color="auto"/>
        <w:right w:val="none" w:sz="0" w:space="0" w:color="auto"/>
      </w:divBdr>
    </w:div>
    <w:div w:id="1352880513">
      <w:bodyDiv w:val="1"/>
      <w:marLeft w:val="0"/>
      <w:marRight w:val="0"/>
      <w:marTop w:val="0"/>
      <w:marBottom w:val="0"/>
      <w:divBdr>
        <w:top w:val="none" w:sz="0" w:space="0" w:color="auto"/>
        <w:left w:val="none" w:sz="0" w:space="0" w:color="auto"/>
        <w:bottom w:val="none" w:sz="0" w:space="0" w:color="auto"/>
        <w:right w:val="none" w:sz="0" w:space="0" w:color="auto"/>
      </w:divBdr>
    </w:div>
    <w:div w:id="1425688165">
      <w:bodyDiv w:val="1"/>
      <w:marLeft w:val="0"/>
      <w:marRight w:val="0"/>
      <w:marTop w:val="0"/>
      <w:marBottom w:val="0"/>
      <w:divBdr>
        <w:top w:val="none" w:sz="0" w:space="0" w:color="auto"/>
        <w:left w:val="none" w:sz="0" w:space="0" w:color="auto"/>
        <w:bottom w:val="none" w:sz="0" w:space="0" w:color="auto"/>
        <w:right w:val="none" w:sz="0" w:space="0" w:color="auto"/>
      </w:divBdr>
    </w:div>
    <w:div w:id="1431463901">
      <w:bodyDiv w:val="1"/>
      <w:marLeft w:val="0"/>
      <w:marRight w:val="0"/>
      <w:marTop w:val="0"/>
      <w:marBottom w:val="0"/>
      <w:divBdr>
        <w:top w:val="none" w:sz="0" w:space="0" w:color="auto"/>
        <w:left w:val="none" w:sz="0" w:space="0" w:color="auto"/>
        <w:bottom w:val="none" w:sz="0" w:space="0" w:color="auto"/>
        <w:right w:val="none" w:sz="0" w:space="0" w:color="auto"/>
      </w:divBdr>
    </w:div>
    <w:div w:id="1433553785">
      <w:bodyDiv w:val="1"/>
      <w:marLeft w:val="0"/>
      <w:marRight w:val="0"/>
      <w:marTop w:val="0"/>
      <w:marBottom w:val="0"/>
      <w:divBdr>
        <w:top w:val="none" w:sz="0" w:space="0" w:color="auto"/>
        <w:left w:val="none" w:sz="0" w:space="0" w:color="auto"/>
        <w:bottom w:val="none" w:sz="0" w:space="0" w:color="auto"/>
        <w:right w:val="none" w:sz="0" w:space="0" w:color="auto"/>
      </w:divBdr>
    </w:div>
    <w:div w:id="1439327330">
      <w:bodyDiv w:val="1"/>
      <w:marLeft w:val="0"/>
      <w:marRight w:val="0"/>
      <w:marTop w:val="0"/>
      <w:marBottom w:val="0"/>
      <w:divBdr>
        <w:top w:val="none" w:sz="0" w:space="0" w:color="auto"/>
        <w:left w:val="none" w:sz="0" w:space="0" w:color="auto"/>
        <w:bottom w:val="none" w:sz="0" w:space="0" w:color="auto"/>
        <w:right w:val="none" w:sz="0" w:space="0" w:color="auto"/>
      </w:divBdr>
    </w:div>
    <w:div w:id="1442606440">
      <w:bodyDiv w:val="1"/>
      <w:marLeft w:val="0"/>
      <w:marRight w:val="0"/>
      <w:marTop w:val="0"/>
      <w:marBottom w:val="0"/>
      <w:divBdr>
        <w:top w:val="none" w:sz="0" w:space="0" w:color="auto"/>
        <w:left w:val="none" w:sz="0" w:space="0" w:color="auto"/>
        <w:bottom w:val="none" w:sz="0" w:space="0" w:color="auto"/>
        <w:right w:val="none" w:sz="0" w:space="0" w:color="auto"/>
      </w:divBdr>
    </w:div>
    <w:div w:id="1496334332">
      <w:bodyDiv w:val="1"/>
      <w:marLeft w:val="0"/>
      <w:marRight w:val="0"/>
      <w:marTop w:val="0"/>
      <w:marBottom w:val="0"/>
      <w:divBdr>
        <w:top w:val="none" w:sz="0" w:space="0" w:color="auto"/>
        <w:left w:val="none" w:sz="0" w:space="0" w:color="auto"/>
        <w:bottom w:val="none" w:sz="0" w:space="0" w:color="auto"/>
        <w:right w:val="none" w:sz="0" w:space="0" w:color="auto"/>
      </w:divBdr>
    </w:div>
    <w:div w:id="1532382324">
      <w:bodyDiv w:val="1"/>
      <w:marLeft w:val="0"/>
      <w:marRight w:val="0"/>
      <w:marTop w:val="0"/>
      <w:marBottom w:val="0"/>
      <w:divBdr>
        <w:top w:val="none" w:sz="0" w:space="0" w:color="auto"/>
        <w:left w:val="none" w:sz="0" w:space="0" w:color="auto"/>
        <w:bottom w:val="none" w:sz="0" w:space="0" w:color="auto"/>
        <w:right w:val="none" w:sz="0" w:space="0" w:color="auto"/>
      </w:divBdr>
    </w:div>
    <w:div w:id="1634600889">
      <w:bodyDiv w:val="1"/>
      <w:marLeft w:val="0"/>
      <w:marRight w:val="0"/>
      <w:marTop w:val="0"/>
      <w:marBottom w:val="0"/>
      <w:divBdr>
        <w:top w:val="none" w:sz="0" w:space="0" w:color="auto"/>
        <w:left w:val="none" w:sz="0" w:space="0" w:color="auto"/>
        <w:bottom w:val="none" w:sz="0" w:space="0" w:color="auto"/>
        <w:right w:val="none" w:sz="0" w:space="0" w:color="auto"/>
      </w:divBdr>
    </w:div>
    <w:div w:id="1651402596">
      <w:bodyDiv w:val="1"/>
      <w:marLeft w:val="0"/>
      <w:marRight w:val="0"/>
      <w:marTop w:val="0"/>
      <w:marBottom w:val="0"/>
      <w:divBdr>
        <w:top w:val="none" w:sz="0" w:space="0" w:color="auto"/>
        <w:left w:val="none" w:sz="0" w:space="0" w:color="auto"/>
        <w:bottom w:val="none" w:sz="0" w:space="0" w:color="auto"/>
        <w:right w:val="none" w:sz="0" w:space="0" w:color="auto"/>
      </w:divBdr>
    </w:div>
    <w:div w:id="1664434742">
      <w:bodyDiv w:val="1"/>
      <w:marLeft w:val="0"/>
      <w:marRight w:val="0"/>
      <w:marTop w:val="0"/>
      <w:marBottom w:val="0"/>
      <w:divBdr>
        <w:top w:val="none" w:sz="0" w:space="0" w:color="auto"/>
        <w:left w:val="none" w:sz="0" w:space="0" w:color="auto"/>
        <w:bottom w:val="none" w:sz="0" w:space="0" w:color="auto"/>
        <w:right w:val="none" w:sz="0" w:space="0" w:color="auto"/>
      </w:divBdr>
    </w:div>
    <w:div w:id="1712921993">
      <w:bodyDiv w:val="1"/>
      <w:marLeft w:val="0"/>
      <w:marRight w:val="0"/>
      <w:marTop w:val="0"/>
      <w:marBottom w:val="0"/>
      <w:divBdr>
        <w:top w:val="none" w:sz="0" w:space="0" w:color="auto"/>
        <w:left w:val="none" w:sz="0" w:space="0" w:color="auto"/>
        <w:bottom w:val="none" w:sz="0" w:space="0" w:color="auto"/>
        <w:right w:val="none" w:sz="0" w:space="0" w:color="auto"/>
      </w:divBdr>
    </w:div>
    <w:div w:id="1739091941">
      <w:bodyDiv w:val="1"/>
      <w:marLeft w:val="0"/>
      <w:marRight w:val="0"/>
      <w:marTop w:val="0"/>
      <w:marBottom w:val="0"/>
      <w:divBdr>
        <w:top w:val="none" w:sz="0" w:space="0" w:color="auto"/>
        <w:left w:val="none" w:sz="0" w:space="0" w:color="auto"/>
        <w:bottom w:val="none" w:sz="0" w:space="0" w:color="auto"/>
        <w:right w:val="none" w:sz="0" w:space="0" w:color="auto"/>
      </w:divBdr>
    </w:div>
    <w:div w:id="1763213030">
      <w:bodyDiv w:val="1"/>
      <w:marLeft w:val="0"/>
      <w:marRight w:val="0"/>
      <w:marTop w:val="0"/>
      <w:marBottom w:val="0"/>
      <w:divBdr>
        <w:top w:val="none" w:sz="0" w:space="0" w:color="auto"/>
        <w:left w:val="none" w:sz="0" w:space="0" w:color="auto"/>
        <w:bottom w:val="none" w:sz="0" w:space="0" w:color="auto"/>
        <w:right w:val="none" w:sz="0" w:space="0" w:color="auto"/>
      </w:divBdr>
    </w:div>
    <w:div w:id="1850944998">
      <w:bodyDiv w:val="1"/>
      <w:marLeft w:val="0"/>
      <w:marRight w:val="0"/>
      <w:marTop w:val="0"/>
      <w:marBottom w:val="0"/>
      <w:divBdr>
        <w:top w:val="none" w:sz="0" w:space="0" w:color="auto"/>
        <w:left w:val="none" w:sz="0" w:space="0" w:color="auto"/>
        <w:bottom w:val="none" w:sz="0" w:space="0" w:color="auto"/>
        <w:right w:val="none" w:sz="0" w:space="0" w:color="auto"/>
      </w:divBdr>
    </w:div>
    <w:div w:id="1880314117">
      <w:bodyDiv w:val="1"/>
      <w:marLeft w:val="0"/>
      <w:marRight w:val="0"/>
      <w:marTop w:val="0"/>
      <w:marBottom w:val="0"/>
      <w:divBdr>
        <w:top w:val="none" w:sz="0" w:space="0" w:color="auto"/>
        <w:left w:val="none" w:sz="0" w:space="0" w:color="auto"/>
        <w:bottom w:val="none" w:sz="0" w:space="0" w:color="auto"/>
        <w:right w:val="none" w:sz="0" w:space="0" w:color="auto"/>
      </w:divBdr>
    </w:div>
    <w:div w:id="1893077709">
      <w:bodyDiv w:val="1"/>
      <w:marLeft w:val="0"/>
      <w:marRight w:val="0"/>
      <w:marTop w:val="0"/>
      <w:marBottom w:val="0"/>
      <w:divBdr>
        <w:top w:val="none" w:sz="0" w:space="0" w:color="auto"/>
        <w:left w:val="none" w:sz="0" w:space="0" w:color="auto"/>
        <w:bottom w:val="none" w:sz="0" w:space="0" w:color="auto"/>
        <w:right w:val="none" w:sz="0" w:space="0" w:color="auto"/>
      </w:divBdr>
    </w:div>
    <w:div w:id="1921331438">
      <w:bodyDiv w:val="1"/>
      <w:marLeft w:val="0"/>
      <w:marRight w:val="0"/>
      <w:marTop w:val="0"/>
      <w:marBottom w:val="0"/>
      <w:divBdr>
        <w:top w:val="none" w:sz="0" w:space="0" w:color="auto"/>
        <w:left w:val="none" w:sz="0" w:space="0" w:color="auto"/>
        <w:bottom w:val="none" w:sz="0" w:space="0" w:color="auto"/>
        <w:right w:val="none" w:sz="0" w:space="0" w:color="auto"/>
      </w:divBdr>
    </w:div>
    <w:div w:id="1961061500">
      <w:bodyDiv w:val="1"/>
      <w:marLeft w:val="0"/>
      <w:marRight w:val="0"/>
      <w:marTop w:val="0"/>
      <w:marBottom w:val="0"/>
      <w:divBdr>
        <w:top w:val="none" w:sz="0" w:space="0" w:color="auto"/>
        <w:left w:val="none" w:sz="0" w:space="0" w:color="auto"/>
        <w:bottom w:val="none" w:sz="0" w:space="0" w:color="auto"/>
        <w:right w:val="none" w:sz="0" w:space="0" w:color="auto"/>
      </w:divBdr>
    </w:div>
    <w:div w:id="1973748045">
      <w:bodyDiv w:val="1"/>
      <w:marLeft w:val="0"/>
      <w:marRight w:val="0"/>
      <w:marTop w:val="0"/>
      <w:marBottom w:val="0"/>
      <w:divBdr>
        <w:top w:val="none" w:sz="0" w:space="0" w:color="auto"/>
        <w:left w:val="none" w:sz="0" w:space="0" w:color="auto"/>
        <w:bottom w:val="none" w:sz="0" w:space="0" w:color="auto"/>
        <w:right w:val="none" w:sz="0" w:space="0" w:color="auto"/>
      </w:divBdr>
    </w:div>
    <w:div w:id="2025858914">
      <w:bodyDiv w:val="1"/>
      <w:marLeft w:val="0"/>
      <w:marRight w:val="0"/>
      <w:marTop w:val="0"/>
      <w:marBottom w:val="0"/>
      <w:divBdr>
        <w:top w:val="none" w:sz="0" w:space="0" w:color="auto"/>
        <w:left w:val="none" w:sz="0" w:space="0" w:color="auto"/>
        <w:bottom w:val="none" w:sz="0" w:space="0" w:color="auto"/>
        <w:right w:val="none" w:sz="0" w:space="0" w:color="auto"/>
      </w:divBdr>
    </w:div>
    <w:div w:id="2105227866">
      <w:bodyDiv w:val="1"/>
      <w:marLeft w:val="0"/>
      <w:marRight w:val="0"/>
      <w:marTop w:val="0"/>
      <w:marBottom w:val="0"/>
      <w:divBdr>
        <w:top w:val="none" w:sz="0" w:space="0" w:color="auto"/>
        <w:left w:val="none" w:sz="0" w:space="0" w:color="auto"/>
        <w:bottom w:val="none" w:sz="0" w:space="0" w:color="auto"/>
        <w:right w:val="none" w:sz="0" w:space="0" w:color="auto"/>
      </w:divBdr>
    </w:div>
    <w:div w:id="211951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22" Type="http://schemas.microsoft.com/office/2011/relationships/people" Target="people.xml"/><Relationship Id="rId9" Type="http://schemas.openxmlformats.org/officeDocument/2006/relationships/styles" Target="styl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documentManagement>
    <Header xmlns="078344ff-8d50-4bff-90aa-a5f449462ba4">Current RSAWs for Use</Header>
    <Number xmlns="078344ff-8d50-4bff-90aa-a5f449462ba4">TOP-006-2</Number>
    <Date xmlns="078344ff-8d50-4bff-90aa-a5f449462ba4">2014-03-20T04:00:00+00:00</Date>
  </documentManagement>
</p:properties>
</file>

<file path=customXml/itemProps1.xml><?xml version="1.0" encoding="utf-8"?>
<ds:datastoreItem xmlns:ds="http://schemas.openxmlformats.org/officeDocument/2006/customXml" ds:itemID="{C58EF1BD-909D-4849-87C8-AE7B1E98626B}"/>
</file>

<file path=customXml/itemProps2.xml><?xml version="1.0" encoding="utf-8"?>
<ds:datastoreItem xmlns:ds="http://schemas.openxmlformats.org/officeDocument/2006/customXml" ds:itemID="{3D3706CC-1FA3-48C8-A1A9-56B598BB4D68}"/>
</file>

<file path=customXml/itemProps3.xml><?xml version="1.0" encoding="utf-8"?>
<ds:datastoreItem xmlns:ds="http://schemas.openxmlformats.org/officeDocument/2006/customXml" ds:itemID="{3E1E4AB9-4B64-47A4-AC22-7241C6D2AC67}"/>
</file>

<file path=customXml/itemProps4.xml><?xml version="1.0" encoding="utf-8"?>
<ds:datastoreItem xmlns:ds="http://schemas.openxmlformats.org/officeDocument/2006/customXml" ds:itemID="{6E005A94-4C77-462A-80A0-D0BB01C1C0A4}"/>
</file>

<file path=customXml/itemProps5.xml><?xml version="1.0" encoding="utf-8"?>
<ds:datastoreItem xmlns:ds="http://schemas.openxmlformats.org/officeDocument/2006/customXml" ds:itemID="{C9383D32-451D-42C6-AF2D-4DA57620B3B7}"/>
</file>

<file path=customXml/itemProps6.xml><?xml version="1.0" encoding="utf-8"?>
<ds:datastoreItem xmlns:ds="http://schemas.openxmlformats.org/officeDocument/2006/customXml" ds:itemID="{823F062D-37DB-464A-B30B-0825EE520641}"/>
</file>

<file path=customXml/itemProps7.xml><?xml version="1.0" encoding="utf-8"?>
<ds:datastoreItem xmlns:ds="http://schemas.openxmlformats.org/officeDocument/2006/customXml" ds:itemID="{674252A5-1F83-4840-805D-E7301C3EBFC2}"/>
</file>

<file path=docProps/app.xml><?xml version="1.0" encoding="utf-8"?>
<Properties xmlns="http://schemas.openxmlformats.org/officeDocument/2006/extended-properties" xmlns:vt="http://schemas.openxmlformats.org/officeDocument/2006/docPropsVTypes">
  <Template>Normal</Template>
  <TotalTime>1</TotalTime>
  <Pages>17</Pages>
  <Words>3680</Words>
  <Characters>20980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Monitoring System Conditions</vt:lpstr>
    </vt:vector>
  </TitlesOfParts>
  <Company>Microsoft</Company>
  <LinksUpToDate>false</LinksUpToDate>
  <CharactersWithSpaces>24611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System Conditions</dc:title>
  <dc:subject/>
  <dc:creator>NERC</dc:creator>
  <cp:keywords/>
  <dc:description/>
  <cp:lastModifiedBy>Brooke Thornton</cp:lastModifiedBy>
  <cp:revision>4</cp:revision>
  <dcterms:created xsi:type="dcterms:W3CDTF">2014-03-19T19:29:00Z</dcterms:created>
  <dcterms:modified xsi:type="dcterms:W3CDTF">2014-03-20T13:06:00Z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NERCASSETID-406-111</vt:lpwstr>
  </property>
  <property fmtid="{D5CDD505-2E9C-101B-9397-08002B2CF9AE}" pid="3" name="_dlc_DocIdItemGuid">
    <vt:lpwstr>450b6fd8-ec68-4d71-bd17-b11d6cb67938</vt:lpwstr>
  </property>
  <property fmtid="{D5CDD505-2E9C-101B-9397-08002B2CF9AE}" pid="4" name="_dlc_DocIdUrl">
    <vt:lpwstr>http://www.nerc.com/pa/comp/_layouts/DocIdRedir.aspx?ID=NERCASSETID-406-111, NERCASSETID-406-111</vt:lpwstr>
  </property>
  <property fmtid="{D5CDD505-2E9C-101B-9397-08002B2CF9AE}" pid="5" name="xd_Signature">
    <vt:lpwstr/>
  </property>
  <property fmtid="{D5CDD505-2E9C-101B-9397-08002B2CF9AE}" pid="6" name="Order">
    <vt:lpwstr>11100.0000000000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ContentTypeId">
    <vt:lpwstr>0x010100D52B7665467D5C459C5BD9BD6364D7BF</vt:lpwstr>
  </property>
</Properties>
</file>